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462B" w14:textId="282EAEA4" w:rsidR="00DB483E" w:rsidRDefault="008D6E8C">
      <w:r>
        <w:rPr>
          <w:noProof/>
        </w:rPr>
        <mc:AlternateContent>
          <mc:Choice Requires="wps">
            <w:drawing>
              <wp:anchor distT="0" distB="0" distL="114297" distR="114297" simplePos="0" relativeHeight="251657728" behindDoc="1" locked="0" layoutInCell="1" allowOverlap="1" wp14:anchorId="66B5715B" wp14:editId="136E43E7">
                <wp:simplePos x="0" y="0"/>
                <wp:positionH relativeFrom="page">
                  <wp:posOffset>1299209</wp:posOffset>
                </wp:positionH>
                <wp:positionV relativeFrom="page">
                  <wp:posOffset>1165860</wp:posOffset>
                </wp:positionV>
                <wp:extent cx="0" cy="6155690"/>
                <wp:effectExtent l="19050" t="0" r="0" b="1651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6155690"/>
                        </a:xfrm>
                        <a:prstGeom prst="line">
                          <a:avLst/>
                        </a:prstGeom>
                        <a:noFill/>
                        <a:ln w="285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919783F" id="Straight Connector 37" o:spid="_x0000_s1026" style="position:absolute;z-index:-251658752;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margin;mso-height-relative:page" from="102.3pt,91.8pt" to="102.3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" strokecolor="#262626" strokeweight="2.25pt">
                <v:stroke joinstyle="miter"/>
                <w10:wrap anchorx="page" anchory="page"/>
              </v:line>
            </w:pict>
          </mc:Fallback>
        </mc:AlternateContent>
      </w:r>
    </w:p>
    <w:p w14:paraId="70B5D328" w14:textId="3641E9F0" w:rsidR="00DB483E" w:rsidRPr="007D6B56" w:rsidRDefault="008D6E8C">
      <w:pPr>
        <w:rPr>
          <w:rFonts w:ascii="Calibri Light" w:eastAsia="Times New Roman" w:hAnsi="Calibri Light"/>
          <w:color w:val="2F5496"/>
          <w:sz w:val="32"/>
          <w:szCs w:val="32"/>
        </w:rPr>
      </w:pPr>
      <w:r>
        <w:rPr>
          <w:noProof/>
        </w:rPr>
        <mc:AlternateContent>
          <mc:Choice Requires="wps">
            <w:drawing>
              <wp:anchor distT="0" distB="0" distL="114300" distR="114300" simplePos="0" relativeHeight="251656704" behindDoc="0" locked="0" layoutInCell="1" allowOverlap="1" wp14:anchorId="59CAAFE3" wp14:editId="5EA82E54">
                <wp:simplePos x="0" y="0"/>
                <wp:positionH relativeFrom="page">
                  <wp:posOffset>1337310</wp:posOffset>
                </wp:positionH>
                <wp:positionV relativeFrom="page">
                  <wp:posOffset>1170305</wp:posOffset>
                </wp:positionV>
                <wp:extent cx="6139815" cy="2802255"/>
                <wp:effectExtent l="0" t="0" r="0" b="0"/>
                <wp:wrapNone/>
                <wp:docPr id="38" name="Text Box 38" title="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9815" cy="2802255"/>
                        </a:xfrm>
                        <a:prstGeom prst="rect">
                          <a:avLst/>
                        </a:prstGeom>
                        <a:noFill/>
                        <a:ln w="6350">
                          <a:noFill/>
                        </a:ln>
                      </wps:spPr>
                      <wps:txbx>
                        <w:txbxContent>
                          <w:p w14:paraId="75D82DE0" w14:textId="7959597D" w:rsidR="008F0092" w:rsidRPr="00D25E6E" w:rsidRDefault="008F0092">
                            <w:pPr>
                              <w:pStyle w:val="NoSpacing"/>
                              <w:spacing w:after="900"/>
                              <w:rPr>
                                <w:rFonts w:cs="Calibri"/>
                                <w:b/>
                                <w:i/>
                                <w:caps/>
                                <w:color w:val="2F5496"/>
                                <w:sz w:val="120"/>
                                <w:szCs w:val="120"/>
                              </w:rPr>
                            </w:pPr>
                            <w:r w:rsidRPr="00D25E6E">
                              <w:rPr>
                                <w:rFonts w:cs="Calibri"/>
                                <w:b/>
                                <w:i/>
                                <w:caps/>
                                <w:color w:val="2F5496"/>
                                <w:sz w:val="120"/>
                                <w:szCs w:val="120"/>
                              </w:rPr>
                              <w:t>2017-20</w:t>
                            </w:r>
                            <w:r>
                              <w:rPr>
                                <w:rFonts w:cs="Calibri"/>
                                <w:b/>
                                <w:i/>
                                <w:caps/>
                                <w:color w:val="2F5496"/>
                                <w:sz w:val="120"/>
                                <w:szCs w:val="120"/>
                              </w:rPr>
                              <w:t>20</w:t>
                            </w:r>
                            <w:r w:rsidRPr="00D25E6E">
                              <w:rPr>
                                <w:rFonts w:cs="Calibri"/>
                                <w:b/>
                                <w:i/>
                                <w:caps/>
                                <w:color w:val="2F5496"/>
                                <w:sz w:val="120"/>
                                <w:szCs w:val="120"/>
                              </w:rPr>
                              <w:t xml:space="preserve"> SPIL Dashboard</w:t>
                            </w:r>
                          </w:p>
                          <w:p w14:paraId="0164D993" w14:textId="77777777" w:rsidR="008F0092" w:rsidRPr="00D25E6E" w:rsidRDefault="008F0092">
                            <w:pPr>
                              <w:pStyle w:val="NoSpacing"/>
                              <w:rPr>
                                <w:rFonts w:cs="Calibri"/>
                                <w:b/>
                                <w:i/>
                                <w:color w:val="2F5496"/>
                                <w:sz w:val="36"/>
                                <w:szCs w:val="36"/>
                              </w:rPr>
                            </w:pPr>
                            <w:r w:rsidRPr="00D25E6E">
                              <w:rPr>
                                <w:rFonts w:cs="Calibri"/>
                                <w:b/>
                                <w:color w:val="2F5496"/>
                                <w:sz w:val="36"/>
                                <w:szCs w:val="36"/>
                              </w:rPr>
                              <w:t>Michigan Statewide Independent Living Council</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9CAAFE3" id="_x0000_t202" coordsize="21600,21600" o:spt="202" path="m,l,21600r21600,l21600,xe">
                <v:stroke joinstyle="miter"/>
                <v:path gradientshapeok="t" o:connecttype="rect"/>
              </v:shapetype>
              <v:shape id="Text Box 38" o:spid="_x0000_s1026" type="#_x0000_t202" alt="Title: Title and subtitle" style="position:absolute;margin-left:105.3pt;margin-top:92.15pt;width:483.45pt;height:22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" filled="f" stroked="f" strokeweight=".5pt">
                <v:textbox style="mso-fit-shape-to-text:t" inset="93.6pt,,0">
                  <w:txbxContent>
                    <w:p w14:paraId="75D82DE0" w14:textId="7959597D" w:rsidR="008F0092" w:rsidRPr="00D25E6E" w:rsidRDefault="008F0092">
                      <w:pPr>
                        <w:pStyle w:val="NoSpacing"/>
                        <w:spacing w:after="900"/>
                        <w:rPr>
                          <w:rFonts w:cs="Calibri"/>
                          <w:b/>
                          <w:i/>
                          <w:caps/>
                          <w:color w:val="2F5496"/>
                          <w:sz w:val="120"/>
                          <w:szCs w:val="120"/>
                        </w:rPr>
                      </w:pPr>
                      <w:r w:rsidRPr="00D25E6E">
                        <w:rPr>
                          <w:rFonts w:cs="Calibri"/>
                          <w:b/>
                          <w:i/>
                          <w:caps/>
                          <w:color w:val="2F5496"/>
                          <w:sz w:val="120"/>
                          <w:szCs w:val="120"/>
                        </w:rPr>
                        <w:t>2017-20</w:t>
                      </w:r>
                      <w:r>
                        <w:rPr>
                          <w:rFonts w:cs="Calibri"/>
                          <w:b/>
                          <w:i/>
                          <w:caps/>
                          <w:color w:val="2F5496"/>
                          <w:sz w:val="120"/>
                          <w:szCs w:val="120"/>
                        </w:rPr>
                        <w:t>20</w:t>
                      </w:r>
                      <w:r w:rsidRPr="00D25E6E">
                        <w:rPr>
                          <w:rFonts w:cs="Calibri"/>
                          <w:b/>
                          <w:i/>
                          <w:caps/>
                          <w:color w:val="2F5496"/>
                          <w:sz w:val="120"/>
                          <w:szCs w:val="120"/>
                        </w:rPr>
                        <w:t xml:space="preserve"> SPIL Dashboard</w:t>
                      </w:r>
                    </w:p>
                    <w:p w14:paraId="0164D993" w14:textId="77777777" w:rsidR="008F0092" w:rsidRPr="00D25E6E" w:rsidRDefault="008F0092">
                      <w:pPr>
                        <w:pStyle w:val="NoSpacing"/>
                        <w:rPr>
                          <w:rFonts w:cs="Calibri"/>
                          <w:b/>
                          <w:i/>
                          <w:color w:val="2F5496"/>
                          <w:sz w:val="36"/>
                          <w:szCs w:val="36"/>
                        </w:rPr>
                      </w:pPr>
                      <w:r w:rsidRPr="00D25E6E">
                        <w:rPr>
                          <w:rFonts w:cs="Calibri"/>
                          <w:b/>
                          <w:color w:val="2F5496"/>
                          <w:sz w:val="36"/>
                          <w:szCs w:val="36"/>
                        </w:rPr>
                        <w:t>Michigan Statewide Independent Living Council</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4FCA6CA8" wp14:editId="28FA85DA">
                <wp:simplePos x="0" y="0"/>
                <wp:positionH relativeFrom="page">
                  <wp:posOffset>1416050</wp:posOffset>
                </wp:positionH>
                <wp:positionV relativeFrom="page">
                  <wp:posOffset>5043805</wp:posOffset>
                </wp:positionV>
                <wp:extent cx="9977120" cy="2724785"/>
                <wp:effectExtent l="0" t="0" r="0" b="0"/>
                <wp:wrapNone/>
                <wp:docPr id="36" name="Text Box 36" title="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77120" cy="2724785"/>
                        </a:xfrm>
                        <a:prstGeom prst="rect">
                          <a:avLst/>
                        </a:prstGeom>
                        <a:noFill/>
                        <a:ln w="6350">
                          <a:noFill/>
                        </a:ln>
                      </wps:spPr>
                      <wps:txbx>
                        <w:txbxContent>
                          <w:p w14:paraId="0F3C19E7" w14:textId="77777777" w:rsidR="008F0092" w:rsidRPr="007D6B56" w:rsidRDefault="008F0092">
                            <w:pPr>
                              <w:pStyle w:val="NoSpacing"/>
                              <w:rPr>
                                <w:i/>
                                <w:color w:val="262626"/>
                                <w:sz w:val="26"/>
                                <w:szCs w:val="26"/>
                              </w:rPr>
                            </w:pPr>
                            <w:r w:rsidRPr="007D6B56">
                              <w:rPr>
                                <w:i/>
                                <w:color w:val="262626"/>
                                <w:sz w:val="26"/>
                                <w:szCs w:val="26"/>
                              </w:rPr>
                              <w:t xml:space="preserve">     </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CA6CA8" id="Text Box 36" o:spid="_x0000_s1027" type="#_x0000_t202" alt="Title: Title and subtitle" style="position:absolute;margin-left:111.5pt;margin-top:397.15pt;width:785.6pt;height:2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" filled="f" stroked="f" strokeweight=".5pt">
                <v:textbox inset="93.6pt,7.2pt,0,1in">
                  <w:txbxContent>
                    <w:p w14:paraId="0F3C19E7" w14:textId="77777777" w:rsidR="008F0092" w:rsidRPr="007D6B56" w:rsidRDefault="008F0092">
                      <w:pPr>
                        <w:pStyle w:val="NoSpacing"/>
                        <w:rPr>
                          <w:i/>
                          <w:color w:val="262626"/>
                          <w:sz w:val="26"/>
                          <w:szCs w:val="26"/>
                        </w:rPr>
                      </w:pPr>
                      <w:r w:rsidRPr="007D6B56">
                        <w:rPr>
                          <w:i/>
                          <w:color w:val="262626"/>
                          <w:sz w:val="26"/>
                          <w:szCs w:val="26"/>
                        </w:rPr>
                        <w:t xml:space="preserve">     </w:t>
                      </w:r>
                    </w:p>
                  </w:txbxContent>
                </v:textbox>
                <w10:wrap anchorx="page" anchory="page"/>
              </v:shape>
            </w:pict>
          </mc:Fallback>
        </mc:AlternateContent>
      </w:r>
      <w:r w:rsidR="00DB483E" w:rsidRPr="007D6B56">
        <w:rPr>
          <w:rFonts w:ascii="Calibri Light" w:eastAsia="Times New Roman" w:hAnsi="Calibri Light"/>
          <w:color w:val="2F5496"/>
          <w:sz w:val="32"/>
          <w:szCs w:val="32"/>
        </w:rPr>
        <w:br w:type="page"/>
      </w:r>
    </w:p>
    <w:p w14:paraId="0A72A92F" w14:textId="77777777" w:rsidR="00DB483E" w:rsidRDefault="00DB483E" w:rsidP="00E5667D">
      <w:pPr>
        <w:jc w:val="center"/>
      </w:pPr>
    </w:p>
    <w:p w14:paraId="6BD12918" w14:textId="77777777" w:rsidR="00D8214B" w:rsidRDefault="00D8214B">
      <w:pPr>
        <w:pStyle w:val="TOCHeading"/>
      </w:pPr>
      <w:r>
        <w:t>Table of Contents</w:t>
      </w:r>
    </w:p>
    <w:p w14:paraId="52226053" w14:textId="478ACEB7" w:rsidR="00D8214B" w:rsidRPr="007D6B56" w:rsidRDefault="00D8214B">
      <w:pPr>
        <w:pStyle w:val="TOC1"/>
        <w:tabs>
          <w:tab w:val="right" w:leader="dot" w:pos="18710"/>
        </w:tabs>
        <w:rPr>
          <w:rFonts w:eastAsia="Times New Roman"/>
          <w:b w:val="0"/>
          <w:bCs w:val="0"/>
          <w:i w:val="0"/>
          <w:iCs w:val="0"/>
          <w:noProof/>
        </w:rPr>
      </w:pPr>
      <w:r>
        <w:rPr>
          <w:b w:val="0"/>
          <w:bCs w:val="0"/>
        </w:rPr>
        <w:fldChar w:fldCharType="begin"/>
      </w:r>
      <w:r>
        <w:instrText xml:space="preserve"> TOC \o "1-3" \h \z \u </w:instrText>
      </w:r>
      <w:r>
        <w:rPr>
          <w:b w:val="0"/>
          <w:bCs w:val="0"/>
        </w:rPr>
        <w:fldChar w:fldCharType="separate"/>
      </w:r>
      <w:hyperlink w:anchor="_Toc531186154" w:history="1">
        <w:r w:rsidRPr="00226682">
          <w:rPr>
            <w:rStyle w:val="Hyperlink"/>
            <w:noProof/>
          </w:rPr>
          <w:t>SPIL Goal Progres</w:t>
        </w:r>
        <w:r w:rsidR="00537CA3">
          <w:rPr>
            <w:rStyle w:val="Hyperlink"/>
            <w:noProof/>
          </w:rPr>
          <w:t xml:space="preserve"> </w:t>
        </w:r>
        <w:r>
          <w:rPr>
            <w:noProof/>
            <w:webHidden/>
          </w:rPr>
          <w:fldChar w:fldCharType="begin"/>
        </w:r>
        <w:r>
          <w:rPr>
            <w:noProof/>
            <w:webHidden/>
          </w:rPr>
          <w:instrText xml:space="preserve"> PAGEREF _Toc531186154 \h </w:instrText>
        </w:r>
        <w:r>
          <w:rPr>
            <w:noProof/>
            <w:webHidden/>
          </w:rPr>
        </w:r>
        <w:r>
          <w:rPr>
            <w:noProof/>
            <w:webHidden/>
          </w:rPr>
          <w:fldChar w:fldCharType="separate"/>
        </w:r>
        <w:r w:rsidR="00EF2BCE">
          <w:rPr>
            <w:noProof/>
            <w:webHidden/>
          </w:rPr>
          <w:t>2</w:t>
        </w:r>
        <w:r>
          <w:rPr>
            <w:noProof/>
            <w:webHidden/>
          </w:rPr>
          <w:fldChar w:fldCharType="end"/>
        </w:r>
      </w:hyperlink>
    </w:p>
    <w:p w14:paraId="0BD62B7E" w14:textId="4AE29BDA" w:rsidR="00D8214B" w:rsidRPr="007D6B56" w:rsidRDefault="008F0092">
      <w:pPr>
        <w:pStyle w:val="TOC1"/>
        <w:tabs>
          <w:tab w:val="right" w:leader="dot" w:pos="18710"/>
        </w:tabs>
        <w:rPr>
          <w:rFonts w:eastAsia="Times New Roman"/>
          <w:b w:val="0"/>
          <w:bCs w:val="0"/>
          <w:i w:val="0"/>
          <w:iCs w:val="0"/>
          <w:noProof/>
        </w:rPr>
      </w:pPr>
      <w:hyperlink w:anchor="_Toc531186155" w:history="1">
        <w:r w:rsidR="00D8214B" w:rsidRPr="00226682">
          <w:rPr>
            <w:rStyle w:val="Hyperlink"/>
            <w:noProof/>
          </w:rPr>
          <w:t>CIL Service Data</w:t>
        </w:r>
        <w:r w:rsidR="00537CA3">
          <w:rPr>
            <w:rStyle w:val="Hyperlink"/>
            <w:noProof/>
          </w:rPr>
          <w:t xml:space="preserve"> </w:t>
        </w:r>
        <w:r w:rsidR="00D8214B">
          <w:rPr>
            <w:noProof/>
            <w:webHidden/>
          </w:rPr>
          <w:fldChar w:fldCharType="begin"/>
        </w:r>
        <w:r w:rsidR="00D8214B">
          <w:rPr>
            <w:noProof/>
            <w:webHidden/>
          </w:rPr>
          <w:instrText xml:space="preserve"> PAGEREF _Toc531186155 \h </w:instrText>
        </w:r>
        <w:r w:rsidR="00D8214B">
          <w:rPr>
            <w:noProof/>
            <w:webHidden/>
          </w:rPr>
        </w:r>
        <w:r w:rsidR="00D8214B">
          <w:rPr>
            <w:noProof/>
            <w:webHidden/>
          </w:rPr>
          <w:fldChar w:fldCharType="separate"/>
        </w:r>
        <w:r w:rsidR="00EF2BCE">
          <w:rPr>
            <w:noProof/>
            <w:webHidden/>
          </w:rPr>
          <w:t>15</w:t>
        </w:r>
        <w:r w:rsidR="00D8214B">
          <w:rPr>
            <w:noProof/>
            <w:webHidden/>
          </w:rPr>
          <w:fldChar w:fldCharType="end"/>
        </w:r>
      </w:hyperlink>
    </w:p>
    <w:p w14:paraId="324F445C" w14:textId="7281E74A" w:rsidR="00D8214B" w:rsidRPr="007D6B56" w:rsidRDefault="008F0092">
      <w:pPr>
        <w:pStyle w:val="TOC1"/>
        <w:tabs>
          <w:tab w:val="right" w:leader="dot" w:pos="18710"/>
        </w:tabs>
        <w:rPr>
          <w:rFonts w:eastAsia="Times New Roman"/>
          <w:b w:val="0"/>
          <w:bCs w:val="0"/>
          <w:i w:val="0"/>
          <w:iCs w:val="0"/>
          <w:noProof/>
        </w:rPr>
      </w:pPr>
      <w:hyperlink w:anchor="_Toc531186156" w:history="1">
        <w:r w:rsidR="00D8214B" w:rsidRPr="00226682">
          <w:rPr>
            <w:rStyle w:val="Hyperlink"/>
            <w:noProof/>
          </w:rPr>
          <w:t>CIL Trend Data</w:t>
        </w:r>
        <w:r w:rsidR="00537CA3">
          <w:rPr>
            <w:rStyle w:val="Hyperlink"/>
            <w:noProof/>
          </w:rPr>
          <w:t xml:space="preserve"> </w:t>
        </w:r>
        <w:r w:rsidR="00D8214B">
          <w:rPr>
            <w:noProof/>
            <w:webHidden/>
          </w:rPr>
          <w:fldChar w:fldCharType="begin"/>
        </w:r>
        <w:r w:rsidR="00D8214B">
          <w:rPr>
            <w:noProof/>
            <w:webHidden/>
          </w:rPr>
          <w:instrText xml:space="preserve"> PAGEREF _Toc531186156 \h </w:instrText>
        </w:r>
        <w:r w:rsidR="00D8214B">
          <w:rPr>
            <w:noProof/>
            <w:webHidden/>
          </w:rPr>
        </w:r>
        <w:r w:rsidR="00D8214B">
          <w:rPr>
            <w:noProof/>
            <w:webHidden/>
          </w:rPr>
          <w:fldChar w:fldCharType="separate"/>
        </w:r>
        <w:r w:rsidR="00EF2BCE">
          <w:rPr>
            <w:noProof/>
            <w:webHidden/>
          </w:rPr>
          <w:t>15</w:t>
        </w:r>
        <w:r w:rsidR="00D8214B">
          <w:rPr>
            <w:noProof/>
            <w:webHidden/>
          </w:rPr>
          <w:fldChar w:fldCharType="end"/>
        </w:r>
      </w:hyperlink>
    </w:p>
    <w:p w14:paraId="25FE511E" w14:textId="7C92EDB4" w:rsidR="00D8214B" w:rsidRPr="007D6B56" w:rsidRDefault="008F0092">
      <w:pPr>
        <w:pStyle w:val="TOC2"/>
        <w:tabs>
          <w:tab w:val="right" w:leader="dot" w:pos="18710"/>
        </w:tabs>
        <w:rPr>
          <w:rFonts w:eastAsia="Times New Roman"/>
          <w:b w:val="0"/>
          <w:bCs w:val="0"/>
          <w:noProof/>
          <w:sz w:val="24"/>
          <w:szCs w:val="24"/>
        </w:rPr>
      </w:pPr>
      <w:hyperlink w:anchor="_Toc531186157" w:history="1">
        <w:r w:rsidR="00D8214B" w:rsidRPr="00226682">
          <w:rPr>
            <w:rStyle w:val="Hyperlink"/>
            <w:noProof/>
          </w:rPr>
          <w:t>Consumers Served by Priority Area</w:t>
        </w:r>
        <w:r w:rsidR="00537CA3">
          <w:rPr>
            <w:rStyle w:val="Hyperlink"/>
            <w:noProof/>
          </w:rPr>
          <w:t xml:space="preserve"> </w:t>
        </w:r>
        <w:r w:rsidR="00D8214B">
          <w:rPr>
            <w:noProof/>
            <w:webHidden/>
          </w:rPr>
          <w:fldChar w:fldCharType="begin"/>
        </w:r>
        <w:r w:rsidR="00D8214B">
          <w:rPr>
            <w:noProof/>
            <w:webHidden/>
          </w:rPr>
          <w:instrText xml:space="preserve"> PAGEREF _Toc531186157 \h </w:instrText>
        </w:r>
        <w:r w:rsidR="00D8214B">
          <w:rPr>
            <w:noProof/>
            <w:webHidden/>
          </w:rPr>
        </w:r>
        <w:r w:rsidR="00D8214B">
          <w:rPr>
            <w:noProof/>
            <w:webHidden/>
          </w:rPr>
          <w:fldChar w:fldCharType="separate"/>
        </w:r>
        <w:r w:rsidR="00EF2BCE">
          <w:rPr>
            <w:noProof/>
            <w:webHidden/>
          </w:rPr>
          <w:t>15</w:t>
        </w:r>
        <w:r w:rsidR="00D8214B">
          <w:rPr>
            <w:noProof/>
            <w:webHidden/>
          </w:rPr>
          <w:fldChar w:fldCharType="end"/>
        </w:r>
      </w:hyperlink>
    </w:p>
    <w:p w14:paraId="287AC19E" w14:textId="2BB5FAEB" w:rsidR="00D8214B" w:rsidRPr="007D6B56" w:rsidRDefault="008F0092">
      <w:pPr>
        <w:pStyle w:val="TOC2"/>
        <w:tabs>
          <w:tab w:val="right" w:leader="dot" w:pos="18710"/>
        </w:tabs>
        <w:rPr>
          <w:rFonts w:eastAsia="Times New Roman"/>
          <w:b w:val="0"/>
          <w:bCs w:val="0"/>
          <w:noProof/>
          <w:sz w:val="24"/>
          <w:szCs w:val="24"/>
        </w:rPr>
      </w:pPr>
      <w:hyperlink w:anchor="_Toc531186158" w:history="1">
        <w:r w:rsidR="00D8214B" w:rsidRPr="00226682">
          <w:rPr>
            <w:rStyle w:val="Hyperlink"/>
            <w:noProof/>
          </w:rPr>
          <w:t>I &amp; R Services by Priority Area</w:t>
        </w:r>
        <w:r w:rsidR="00537CA3">
          <w:rPr>
            <w:rStyle w:val="Hyperlink"/>
            <w:noProof/>
          </w:rPr>
          <w:t xml:space="preserve"> </w:t>
        </w:r>
        <w:r w:rsidR="00D8214B">
          <w:rPr>
            <w:noProof/>
            <w:webHidden/>
          </w:rPr>
          <w:fldChar w:fldCharType="begin"/>
        </w:r>
        <w:r w:rsidR="00D8214B">
          <w:rPr>
            <w:noProof/>
            <w:webHidden/>
          </w:rPr>
          <w:instrText xml:space="preserve"> PAGEREF _Toc531186158 \h </w:instrText>
        </w:r>
        <w:r w:rsidR="00D8214B">
          <w:rPr>
            <w:noProof/>
            <w:webHidden/>
          </w:rPr>
        </w:r>
        <w:r w:rsidR="00D8214B">
          <w:rPr>
            <w:noProof/>
            <w:webHidden/>
          </w:rPr>
          <w:fldChar w:fldCharType="separate"/>
        </w:r>
        <w:r w:rsidR="00EF2BCE">
          <w:rPr>
            <w:noProof/>
            <w:webHidden/>
          </w:rPr>
          <w:t>16</w:t>
        </w:r>
        <w:r w:rsidR="00D8214B">
          <w:rPr>
            <w:noProof/>
            <w:webHidden/>
          </w:rPr>
          <w:fldChar w:fldCharType="end"/>
        </w:r>
      </w:hyperlink>
    </w:p>
    <w:p w14:paraId="08629C73" w14:textId="7F67CBD4" w:rsidR="00D8214B" w:rsidRPr="007D6B56" w:rsidRDefault="008F0092">
      <w:pPr>
        <w:pStyle w:val="TOC2"/>
        <w:tabs>
          <w:tab w:val="right" w:leader="dot" w:pos="18710"/>
        </w:tabs>
        <w:rPr>
          <w:rFonts w:eastAsia="Times New Roman"/>
          <w:b w:val="0"/>
          <w:bCs w:val="0"/>
          <w:noProof/>
          <w:sz w:val="24"/>
          <w:szCs w:val="24"/>
        </w:rPr>
      </w:pPr>
      <w:hyperlink w:anchor="_Toc531186159" w:history="1">
        <w:r w:rsidR="00D8214B" w:rsidRPr="00226682">
          <w:rPr>
            <w:rStyle w:val="Hyperlink"/>
            <w:noProof/>
          </w:rPr>
          <w:t># of Consumers Outcomes by Priority Area</w:t>
        </w:r>
        <w:r w:rsidR="00537CA3">
          <w:rPr>
            <w:rStyle w:val="Hyperlink"/>
            <w:noProof/>
          </w:rPr>
          <w:t xml:space="preserve"> </w:t>
        </w:r>
        <w:r w:rsidR="00D8214B">
          <w:rPr>
            <w:noProof/>
            <w:webHidden/>
          </w:rPr>
          <w:fldChar w:fldCharType="begin"/>
        </w:r>
        <w:r w:rsidR="00D8214B">
          <w:rPr>
            <w:noProof/>
            <w:webHidden/>
          </w:rPr>
          <w:instrText xml:space="preserve"> PAGEREF _Toc531186159 \h </w:instrText>
        </w:r>
        <w:r w:rsidR="00D8214B">
          <w:rPr>
            <w:noProof/>
            <w:webHidden/>
          </w:rPr>
        </w:r>
        <w:r w:rsidR="00D8214B">
          <w:rPr>
            <w:noProof/>
            <w:webHidden/>
          </w:rPr>
          <w:fldChar w:fldCharType="separate"/>
        </w:r>
        <w:r w:rsidR="00EF2BCE">
          <w:rPr>
            <w:noProof/>
            <w:webHidden/>
          </w:rPr>
          <w:t>16</w:t>
        </w:r>
        <w:r w:rsidR="00D8214B">
          <w:rPr>
            <w:noProof/>
            <w:webHidden/>
          </w:rPr>
          <w:fldChar w:fldCharType="end"/>
        </w:r>
      </w:hyperlink>
    </w:p>
    <w:p w14:paraId="4A189748" w14:textId="4C0388A3" w:rsidR="00D8214B" w:rsidRPr="007D6B56" w:rsidRDefault="008F0092">
      <w:pPr>
        <w:pStyle w:val="TOC1"/>
        <w:tabs>
          <w:tab w:val="right" w:leader="dot" w:pos="18710"/>
        </w:tabs>
        <w:rPr>
          <w:rFonts w:eastAsia="Times New Roman"/>
          <w:b w:val="0"/>
          <w:bCs w:val="0"/>
          <w:i w:val="0"/>
          <w:iCs w:val="0"/>
          <w:noProof/>
        </w:rPr>
      </w:pPr>
      <w:hyperlink w:anchor="_Toc531186160" w:history="1">
        <w:r w:rsidR="00D8214B" w:rsidRPr="00226682">
          <w:rPr>
            <w:rStyle w:val="Hyperlink"/>
            <w:noProof/>
          </w:rPr>
          <w:t>Demographics (CSR and I &amp; R)</w:t>
        </w:r>
        <w:r w:rsidR="00537CA3">
          <w:rPr>
            <w:rStyle w:val="Hyperlink"/>
            <w:noProof/>
          </w:rPr>
          <w:t xml:space="preserve"> </w:t>
        </w:r>
        <w:r w:rsidR="00D8214B">
          <w:rPr>
            <w:noProof/>
            <w:webHidden/>
          </w:rPr>
          <w:fldChar w:fldCharType="begin"/>
        </w:r>
        <w:r w:rsidR="00D8214B">
          <w:rPr>
            <w:noProof/>
            <w:webHidden/>
          </w:rPr>
          <w:instrText xml:space="preserve"> PAGEREF _Toc531186160 \h </w:instrText>
        </w:r>
        <w:r w:rsidR="00D8214B">
          <w:rPr>
            <w:noProof/>
            <w:webHidden/>
          </w:rPr>
        </w:r>
        <w:r w:rsidR="00D8214B">
          <w:rPr>
            <w:noProof/>
            <w:webHidden/>
          </w:rPr>
          <w:fldChar w:fldCharType="separate"/>
        </w:r>
        <w:r w:rsidR="00EF2BCE">
          <w:rPr>
            <w:noProof/>
            <w:webHidden/>
          </w:rPr>
          <w:t>17</w:t>
        </w:r>
        <w:r w:rsidR="00D8214B">
          <w:rPr>
            <w:noProof/>
            <w:webHidden/>
          </w:rPr>
          <w:fldChar w:fldCharType="end"/>
        </w:r>
      </w:hyperlink>
    </w:p>
    <w:p w14:paraId="2C708524" w14:textId="3E9DC289" w:rsidR="00D8214B" w:rsidRPr="007D6B56" w:rsidRDefault="008F0092">
      <w:pPr>
        <w:pStyle w:val="TOC2"/>
        <w:tabs>
          <w:tab w:val="right" w:leader="dot" w:pos="18710"/>
        </w:tabs>
        <w:rPr>
          <w:rFonts w:eastAsia="Times New Roman"/>
          <w:b w:val="0"/>
          <w:bCs w:val="0"/>
          <w:noProof/>
          <w:sz w:val="24"/>
          <w:szCs w:val="24"/>
        </w:rPr>
      </w:pPr>
      <w:hyperlink w:anchor="_Toc531186161" w:history="1">
        <w:r w:rsidR="00D8214B" w:rsidRPr="00226682">
          <w:rPr>
            <w:rStyle w:val="Hyperlink"/>
            <w:noProof/>
          </w:rPr>
          <w:t>Disability Type</w:t>
        </w:r>
        <w:r w:rsidR="00537CA3">
          <w:rPr>
            <w:rStyle w:val="Hyperlink"/>
            <w:noProof/>
          </w:rPr>
          <w:t xml:space="preserve"> </w:t>
        </w:r>
        <w:r w:rsidR="00D8214B">
          <w:rPr>
            <w:noProof/>
            <w:webHidden/>
          </w:rPr>
          <w:fldChar w:fldCharType="begin"/>
        </w:r>
        <w:r w:rsidR="00D8214B">
          <w:rPr>
            <w:noProof/>
            <w:webHidden/>
          </w:rPr>
          <w:instrText xml:space="preserve"> PAGEREF _Toc531186161 \h </w:instrText>
        </w:r>
        <w:r w:rsidR="00D8214B">
          <w:rPr>
            <w:noProof/>
            <w:webHidden/>
          </w:rPr>
        </w:r>
        <w:r w:rsidR="00D8214B">
          <w:rPr>
            <w:noProof/>
            <w:webHidden/>
          </w:rPr>
          <w:fldChar w:fldCharType="separate"/>
        </w:r>
        <w:r w:rsidR="00EF2BCE">
          <w:rPr>
            <w:noProof/>
            <w:webHidden/>
          </w:rPr>
          <w:t>17</w:t>
        </w:r>
        <w:r w:rsidR="00D8214B">
          <w:rPr>
            <w:noProof/>
            <w:webHidden/>
          </w:rPr>
          <w:fldChar w:fldCharType="end"/>
        </w:r>
      </w:hyperlink>
    </w:p>
    <w:p w14:paraId="73B083B3" w14:textId="453CDC22" w:rsidR="00D8214B" w:rsidRPr="007D6B56" w:rsidRDefault="008F0092">
      <w:pPr>
        <w:pStyle w:val="TOC2"/>
        <w:tabs>
          <w:tab w:val="right" w:leader="dot" w:pos="18710"/>
        </w:tabs>
        <w:rPr>
          <w:rFonts w:eastAsia="Times New Roman"/>
          <w:b w:val="0"/>
          <w:bCs w:val="0"/>
          <w:noProof/>
          <w:sz w:val="24"/>
          <w:szCs w:val="24"/>
        </w:rPr>
      </w:pPr>
      <w:hyperlink w:anchor="_Toc531186162" w:history="1">
        <w:r w:rsidR="00D8214B" w:rsidRPr="00226682">
          <w:rPr>
            <w:rStyle w:val="Hyperlink"/>
            <w:noProof/>
          </w:rPr>
          <w:t>Age Range</w:t>
        </w:r>
        <w:r w:rsidR="00537CA3">
          <w:rPr>
            <w:rStyle w:val="Hyperlink"/>
            <w:noProof/>
          </w:rPr>
          <w:t xml:space="preserve"> </w:t>
        </w:r>
        <w:r w:rsidR="00D8214B">
          <w:rPr>
            <w:noProof/>
            <w:webHidden/>
          </w:rPr>
          <w:fldChar w:fldCharType="begin"/>
        </w:r>
        <w:r w:rsidR="00D8214B">
          <w:rPr>
            <w:noProof/>
            <w:webHidden/>
          </w:rPr>
          <w:instrText xml:space="preserve"> PAGEREF _Toc531186162 \h </w:instrText>
        </w:r>
        <w:r w:rsidR="00D8214B">
          <w:rPr>
            <w:noProof/>
            <w:webHidden/>
          </w:rPr>
        </w:r>
        <w:r w:rsidR="00D8214B">
          <w:rPr>
            <w:noProof/>
            <w:webHidden/>
          </w:rPr>
          <w:fldChar w:fldCharType="separate"/>
        </w:r>
        <w:r w:rsidR="00EF2BCE">
          <w:rPr>
            <w:noProof/>
            <w:webHidden/>
          </w:rPr>
          <w:t>17</w:t>
        </w:r>
        <w:r w:rsidR="00D8214B">
          <w:rPr>
            <w:noProof/>
            <w:webHidden/>
          </w:rPr>
          <w:fldChar w:fldCharType="end"/>
        </w:r>
      </w:hyperlink>
    </w:p>
    <w:p w14:paraId="55B9711F" w14:textId="4AD5E070" w:rsidR="00D8214B" w:rsidRPr="007D6B56" w:rsidRDefault="008F0092">
      <w:pPr>
        <w:pStyle w:val="TOC1"/>
        <w:tabs>
          <w:tab w:val="right" w:leader="dot" w:pos="18710"/>
        </w:tabs>
        <w:rPr>
          <w:rFonts w:eastAsia="Times New Roman"/>
          <w:b w:val="0"/>
          <w:bCs w:val="0"/>
          <w:i w:val="0"/>
          <w:iCs w:val="0"/>
          <w:noProof/>
        </w:rPr>
      </w:pPr>
      <w:hyperlink w:anchor="_Toc531186163" w:history="1">
        <w:r w:rsidR="00D8214B" w:rsidRPr="00226682">
          <w:rPr>
            <w:rStyle w:val="Hyperlink"/>
            <w:noProof/>
          </w:rPr>
          <w:t>Appendix A: Barrier Module</w:t>
        </w:r>
        <w:r w:rsidR="00537CA3">
          <w:rPr>
            <w:rStyle w:val="Hyperlink"/>
            <w:noProof/>
          </w:rPr>
          <w:t xml:space="preserve"> </w:t>
        </w:r>
        <w:r w:rsidR="00D8214B">
          <w:rPr>
            <w:noProof/>
            <w:webHidden/>
          </w:rPr>
          <w:fldChar w:fldCharType="begin"/>
        </w:r>
        <w:r w:rsidR="00D8214B">
          <w:rPr>
            <w:noProof/>
            <w:webHidden/>
          </w:rPr>
          <w:instrText xml:space="preserve"> PAGEREF _Toc531186163 \h </w:instrText>
        </w:r>
        <w:r w:rsidR="00D8214B">
          <w:rPr>
            <w:noProof/>
            <w:webHidden/>
          </w:rPr>
        </w:r>
        <w:r w:rsidR="00D8214B">
          <w:rPr>
            <w:noProof/>
            <w:webHidden/>
          </w:rPr>
          <w:fldChar w:fldCharType="separate"/>
        </w:r>
        <w:r w:rsidR="00EF2BCE">
          <w:rPr>
            <w:noProof/>
            <w:webHidden/>
          </w:rPr>
          <w:t>19</w:t>
        </w:r>
        <w:r w:rsidR="00D8214B">
          <w:rPr>
            <w:noProof/>
            <w:webHidden/>
          </w:rPr>
          <w:fldChar w:fldCharType="end"/>
        </w:r>
      </w:hyperlink>
    </w:p>
    <w:p w14:paraId="46359F48" w14:textId="77777777" w:rsidR="00D8214B" w:rsidRPr="00152546" w:rsidRDefault="00D8214B">
      <w:pPr>
        <w:rPr>
          <w:i/>
        </w:rPr>
      </w:pPr>
      <w:r>
        <w:rPr>
          <w:b/>
          <w:bCs/>
          <w:noProof/>
        </w:rPr>
        <w:fldChar w:fldCharType="end"/>
      </w:r>
      <w:r w:rsidR="007959EF" w:rsidRPr="00152546">
        <w:rPr>
          <w:b/>
          <w:bCs/>
          <w:i/>
          <w:noProof/>
        </w:rPr>
        <w:t xml:space="preserve">Appendix </w:t>
      </w:r>
      <w:r w:rsidR="00152546" w:rsidRPr="00152546">
        <w:rPr>
          <w:b/>
          <w:bCs/>
          <w:i/>
          <w:noProof/>
        </w:rPr>
        <w:t>B</w:t>
      </w:r>
      <w:r w:rsidR="007959EF" w:rsidRPr="00152546">
        <w:rPr>
          <w:b/>
          <w:bCs/>
          <w:i/>
          <w:noProof/>
        </w:rPr>
        <w:t xml:space="preserve">: </w:t>
      </w:r>
      <w:r w:rsidR="00152546" w:rsidRPr="00152546">
        <w:rPr>
          <w:b/>
          <w:bCs/>
          <w:i/>
          <w:noProof/>
        </w:rPr>
        <w:t xml:space="preserve">Description of </w:t>
      </w:r>
      <w:r w:rsidR="00152546">
        <w:rPr>
          <w:b/>
          <w:bCs/>
          <w:i/>
          <w:noProof/>
        </w:rPr>
        <w:t xml:space="preserve">Some </w:t>
      </w:r>
      <w:r w:rsidR="00152546" w:rsidRPr="00152546">
        <w:rPr>
          <w:b/>
          <w:bCs/>
          <w:i/>
          <w:noProof/>
        </w:rPr>
        <w:t>Data Calculations</w:t>
      </w:r>
    </w:p>
    <w:p w14:paraId="122C7203" w14:textId="77777777" w:rsidR="00D8214B" w:rsidRDefault="00D8214B" w:rsidP="00DB483E">
      <w:pPr>
        <w:pStyle w:val="Heading1"/>
      </w:pPr>
    </w:p>
    <w:p w14:paraId="4E1EA34C" w14:textId="77777777" w:rsidR="00D8214B" w:rsidRPr="007D6B56" w:rsidRDefault="00D8214B">
      <w:pPr>
        <w:rPr>
          <w:rFonts w:ascii="Calibri Light" w:eastAsia="Times New Roman" w:hAnsi="Calibri Light"/>
          <w:color w:val="2F5496"/>
          <w:sz w:val="32"/>
          <w:szCs w:val="32"/>
        </w:rPr>
      </w:pPr>
      <w:r>
        <w:br w:type="page"/>
      </w:r>
    </w:p>
    <w:p w14:paraId="086B7C05" w14:textId="77777777" w:rsidR="00DB483E" w:rsidRDefault="00DB483E" w:rsidP="00DB483E">
      <w:pPr>
        <w:pStyle w:val="Heading1"/>
      </w:pPr>
      <w:bookmarkStart w:id="0" w:name="_Toc531186154"/>
      <w:r>
        <w:t>SPIL Goal Progress</w:t>
      </w:r>
      <w:bookmarkEnd w:id="0"/>
    </w:p>
    <w:p w14:paraId="1E818464" w14:textId="77777777" w:rsidR="00E5667D" w:rsidRDefault="00E5667D" w:rsidP="00E5667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386"/>
        <w:gridCol w:w="2455"/>
        <w:gridCol w:w="2636"/>
        <w:gridCol w:w="2570"/>
        <w:gridCol w:w="3031"/>
      </w:tblGrid>
      <w:tr w:rsidR="005221E3" w:rsidRPr="00537CA3" w14:paraId="69877225" w14:textId="77777777" w:rsidTr="005221E3">
        <w:tc>
          <w:tcPr>
            <w:tcW w:w="456" w:type="pct"/>
            <w:shd w:val="clear" w:color="auto" w:fill="B8CCE4"/>
          </w:tcPr>
          <w:p w14:paraId="69C0A91F" w14:textId="77777777" w:rsidR="00E5667D" w:rsidRPr="00537CA3" w:rsidRDefault="00E5667D" w:rsidP="00CD22AC">
            <w:pPr>
              <w:jc w:val="center"/>
              <w:rPr>
                <w:b/>
                <w:sz w:val="20"/>
                <w:szCs w:val="20"/>
              </w:rPr>
            </w:pPr>
            <w:r w:rsidRPr="00537CA3">
              <w:rPr>
                <w:b/>
                <w:sz w:val="20"/>
                <w:szCs w:val="20"/>
              </w:rPr>
              <w:t>Goal</w:t>
            </w:r>
          </w:p>
        </w:tc>
        <w:tc>
          <w:tcPr>
            <w:tcW w:w="829" w:type="pct"/>
            <w:shd w:val="clear" w:color="auto" w:fill="B8CCE4"/>
          </w:tcPr>
          <w:p w14:paraId="1F24FE54" w14:textId="77777777" w:rsidR="00E5667D" w:rsidRPr="00537CA3" w:rsidRDefault="00E5667D" w:rsidP="00CD22AC">
            <w:pPr>
              <w:jc w:val="center"/>
              <w:rPr>
                <w:b/>
                <w:sz w:val="20"/>
                <w:szCs w:val="20"/>
              </w:rPr>
            </w:pPr>
            <w:r w:rsidRPr="00537CA3">
              <w:rPr>
                <w:b/>
                <w:sz w:val="20"/>
                <w:szCs w:val="20"/>
              </w:rPr>
              <w:t>Objectives</w:t>
            </w:r>
          </w:p>
        </w:tc>
        <w:tc>
          <w:tcPr>
            <w:tcW w:w="853" w:type="pct"/>
            <w:shd w:val="clear" w:color="auto" w:fill="B8CCE4"/>
          </w:tcPr>
          <w:p w14:paraId="693D9DDA" w14:textId="77777777" w:rsidR="00E5667D" w:rsidRPr="00537CA3" w:rsidRDefault="00E5667D" w:rsidP="00CD22AC">
            <w:pPr>
              <w:jc w:val="center"/>
              <w:rPr>
                <w:b/>
                <w:sz w:val="20"/>
                <w:szCs w:val="20"/>
              </w:rPr>
            </w:pPr>
            <w:r w:rsidRPr="00537CA3">
              <w:rPr>
                <w:b/>
                <w:sz w:val="20"/>
                <w:szCs w:val="20"/>
              </w:rPr>
              <w:t>Measurable Indicators/Activities to Advance Goal</w:t>
            </w:r>
          </w:p>
        </w:tc>
        <w:tc>
          <w:tcPr>
            <w:tcW w:w="916" w:type="pct"/>
            <w:shd w:val="clear" w:color="auto" w:fill="B8CCE4"/>
          </w:tcPr>
          <w:p w14:paraId="7BDD9D04" w14:textId="77777777" w:rsidR="00E5667D" w:rsidRPr="00537CA3" w:rsidRDefault="00E5667D" w:rsidP="00CD22AC">
            <w:pPr>
              <w:jc w:val="center"/>
              <w:rPr>
                <w:b/>
                <w:sz w:val="20"/>
                <w:szCs w:val="20"/>
              </w:rPr>
            </w:pPr>
            <w:r w:rsidRPr="00537CA3">
              <w:rPr>
                <w:b/>
                <w:sz w:val="20"/>
                <w:szCs w:val="20"/>
              </w:rPr>
              <w:t>2017 Progress</w:t>
            </w:r>
          </w:p>
        </w:tc>
        <w:tc>
          <w:tcPr>
            <w:tcW w:w="893" w:type="pct"/>
            <w:shd w:val="clear" w:color="auto" w:fill="B8CCE4"/>
          </w:tcPr>
          <w:p w14:paraId="7FDDA713" w14:textId="77777777" w:rsidR="00E5667D" w:rsidRPr="00537CA3" w:rsidRDefault="00E5667D" w:rsidP="00CD22AC">
            <w:pPr>
              <w:jc w:val="center"/>
              <w:rPr>
                <w:b/>
                <w:sz w:val="20"/>
                <w:szCs w:val="20"/>
              </w:rPr>
            </w:pPr>
            <w:r w:rsidRPr="00537CA3">
              <w:rPr>
                <w:b/>
                <w:sz w:val="20"/>
                <w:szCs w:val="20"/>
              </w:rPr>
              <w:t>2018 Progress</w:t>
            </w:r>
          </w:p>
        </w:tc>
        <w:tc>
          <w:tcPr>
            <w:tcW w:w="1053" w:type="pct"/>
            <w:shd w:val="clear" w:color="auto" w:fill="B8CCE4"/>
          </w:tcPr>
          <w:p w14:paraId="755F7138" w14:textId="77777777" w:rsidR="00E5667D" w:rsidRPr="00537CA3" w:rsidRDefault="00E5667D" w:rsidP="00CD22AC">
            <w:pPr>
              <w:jc w:val="center"/>
              <w:rPr>
                <w:b/>
                <w:sz w:val="20"/>
                <w:szCs w:val="20"/>
              </w:rPr>
            </w:pPr>
            <w:r w:rsidRPr="00537CA3">
              <w:rPr>
                <w:b/>
                <w:sz w:val="20"/>
                <w:szCs w:val="20"/>
              </w:rPr>
              <w:t>2019 Progress</w:t>
            </w:r>
          </w:p>
        </w:tc>
      </w:tr>
      <w:tr w:rsidR="005221E3" w:rsidRPr="00537CA3" w14:paraId="48FB1549" w14:textId="77777777" w:rsidTr="005221E3">
        <w:tc>
          <w:tcPr>
            <w:tcW w:w="456" w:type="pct"/>
          </w:tcPr>
          <w:p w14:paraId="0C32D893"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r w:rsidRPr="00537CA3">
              <w:rPr>
                <w:b/>
                <w:sz w:val="20"/>
                <w:szCs w:val="20"/>
              </w:rPr>
              <w:t>Inclusive and Accessible Communities</w:t>
            </w:r>
          </w:p>
          <w:p w14:paraId="15AB3ECB"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p>
          <w:p w14:paraId="6594BED8"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 w:val="20"/>
                <w:szCs w:val="20"/>
              </w:rPr>
            </w:pPr>
            <w:r w:rsidRPr="00537CA3">
              <w:rPr>
                <w:i/>
                <w:sz w:val="20"/>
                <w:szCs w:val="20"/>
              </w:rPr>
              <w:t xml:space="preserve">Michigan’s IL Program will strive to create inclusive and accessible communities so people with disabilities can participate in all aspects of society. </w:t>
            </w:r>
          </w:p>
        </w:tc>
        <w:tc>
          <w:tcPr>
            <w:tcW w:w="829" w:type="pct"/>
          </w:tcPr>
          <w:p w14:paraId="166A6127" w14:textId="77777777" w:rsidR="00C628C7" w:rsidRPr="00537CA3" w:rsidRDefault="00C628C7" w:rsidP="00F71773">
            <w:pPr>
              <w:numPr>
                <w:ilvl w:val="0"/>
                <w:numId w:val="5"/>
              </w:numPr>
              <w:contextualSpacing/>
              <w:rPr>
                <w:sz w:val="20"/>
                <w:szCs w:val="20"/>
              </w:rPr>
            </w:pPr>
            <w:r w:rsidRPr="00537CA3">
              <w:rPr>
                <w:sz w:val="20"/>
                <w:szCs w:val="20"/>
              </w:rPr>
              <w:t>Michigan’s CILs and SILC will engage in activities that increase awareness and access on a variety of disability-related topics that will lead to more inclusive and accessible communities. Topics may include, but are not limited to, general disability acumen, community barriers (</w:t>
            </w:r>
            <w:proofErr w:type="spellStart"/>
            <w:proofErr w:type="gramStart"/>
            <w:r w:rsidRPr="00537CA3">
              <w:rPr>
                <w:sz w:val="20"/>
                <w:szCs w:val="20"/>
              </w:rPr>
              <w:t>e,g</w:t>
            </w:r>
            <w:proofErr w:type="spellEnd"/>
            <w:proofErr w:type="gramEnd"/>
            <w:r w:rsidRPr="00537CA3">
              <w:rPr>
                <w:sz w:val="20"/>
                <w:szCs w:val="20"/>
              </w:rPr>
              <w:t>, transportation), the ADA and civil right, public policy, etc.</w:t>
            </w:r>
          </w:p>
          <w:p w14:paraId="0A1DD23D" w14:textId="77777777" w:rsidR="00331FFE" w:rsidRDefault="00331FFE" w:rsidP="00331FFE">
            <w:pPr>
              <w:contextualSpacing/>
              <w:rPr>
                <w:sz w:val="20"/>
                <w:szCs w:val="20"/>
              </w:rPr>
            </w:pPr>
          </w:p>
          <w:p w14:paraId="3517230F" w14:textId="77777777" w:rsidR="00860212" w:rsidRDefault="00860212" w:rsidP="00331FFE">
            <w:pPr>
              <w:contextualSpacing/>
              <w:rPr>
                <w:sz w:val="20"/>
                <w:szCs w:val="20"/>
              </w:rPr>
            </w:pPr>
          </w:p>
          <w:p w14:paraId="53A8D96E" w14:textId="77777777" w:rsidR="005A35B6" w:rsidRPr="00537CA3" w:rsidRDefault="005A35B6" w:rsidP="00331FFE">
            <w:pPr>
              <w:contextualSpacing/>
              <w:rPr>
                <w:sz w:val="20"/>
                <w:szCs w:val="20"/>
              </w:rPr>
            </w:pPr>
          </w:p>
          <w:p w14:paraId="0FAA28C8" w14:textId="77777777" w:rsidR="00331FFE" w:rsidRPr="00537CA3" w:rsidRDefault="00331FFE" w:rsidP="00331FFE">
            <w:pPr>
              <w:contextualSpacing/>
              <w:rPr>
                <w:sz w:val="20"/>
                <w:szCs w:val="20"/>
              </w:rPr>
            </w:pPr>
          </w:p>
          <w:p w14:paraId="0DEB2FA4" w14:textId="77777777" w:rsidR="00331FFE" w:rsidRPr="00537CA3" w:rsidRDefault="00331FFE" w:rsidP="00331FFE">
            <w:pPr>
              <w:contextualSpacing/>
              <w:rPr>
                <w:sz w:val="20"/>
                <w:szCs w:val="20"/>
              </w:rPr>
            </w:pPr>
          </w:p>
          <w:p w14:paraId="128F55C9" w14:textId="77777777" w:rsidR="00331FFE" w:rsidRPr="00537CA3" w:rsidRDefault="00331FFE" w:rsidP="00331FFE">
            <w:pPr>
              <w:contextualSpacing/>
              <w:rPr>
                <w:sz w:val="20"/>
                <w:szCs w:val="20"/>
              </w:rPr>
            </w:pPr>
          </w:p>
          <w:p w14:paraId="1FDAC422" w14:textId="77777777" w:rsidR="00331FFE" w:rsidRPr="00537CA3" w:rsidRDefault="00331FFE" w:rsidP="00331FFE">
            <w:pPr>
              <w:contextualSpacing/>
              <w:rPr>
                <w:sz w:val="20"/>
                <w:szCs w:val="20"/>
              </w:rPr>
            </w:pPr>
          </w:p>
          <w:p w14:paraId="26A3041A" w14:textId="77777777" w:rsidR="00331FFE" w:rsidRPr="00537CA3" w:rsidRDefault="00331FFE" w:rsidP="00331FFE">
            <w:pPr>
              <w:contextualSpacing/>
              <w:rPr>
                <w:sz w:val="20"/>
                <w:szCs w:val="20"/>
              </w:rPr>
            </w:pPr>
          </w:p>
          <w:p w14:paraId="56E11251" w14:textId="77777777" w:rsidR="00331FFE" w:rsidRPr="00537CA3" w:rsidRDefault="00331FFE" w:rsidP="00331FFE">
            <w:pPr>
              <w:contextualSpacing/>
              <w:rPr>
                <w:sz w:val="20"/>
                <w:szCs w:val="20"/>
              </w:rPr>
            </w:pPr>
          </w:p>
          <w:p w14:paraId="13888219" w14:textId="77777777" w:rsidR="00331FFE" w:rsidRDefault="00331FFE" w:rsidP="00331FFE">
            <w:pPr>
              <w:contextualSpacing/>
              <w:rPr>
                <w:sz w:val="20"/>
                <w:szCs w:val="20"/>
              </w:rPr>
            </w:pPr>
          </w:p>
          <w:p w14:paraId="76F3B64C" w14:textId="77777777" w:rsidR="005221E3" w:rsidRDefault="005221E3" w:rsidP="00331FFE">
            <w:pPr>
              <w:contextualSpacing/>
              <w:rPr>
                <w:sz w:val="20"/>
                <w:szCs w:val="20"/>
              </w:rPr>
            </w:pPr>
          </w:p>
          <w:p w14:paraId="7EA56ACE" w14:textId="77777777" w:rsidR="005221E3" w:rsidRDefault="005221E3" w:rsidP="00331FFE">
            <w:pPr>
              <w:contextualSpacing/>
              <w:rPr>
                <w:sz w:val="20"/>
                <w:szCs w:val="20"/>
              </w:rPr>
            </w:pPr>
          </w:p>
          <w:p w14:paraId="2AFF61F0" w14:textId="77777777" w:rsidR="005221E3" w:rsidRDefault="005221E3" w:rsidP="00331FFE">
            <w:pPr>
              <w:contextualSpacing/>
              <w:rPr>
                <w:sz w:val="20"/>
                <w:szCs w:val="20"/>
              </w:rPr>
            </w:pPr>
          </w:p>
          <w:p w14:paraId="225D0CD4" w14:textId="77777777" w:rsidR="005221E3" w:rsidRDefault="005221E3" w:rsidP="00331FFE">
            <w:pPr>
              <w:contextualSpacing/>
              <w:rPr>
                <w:sz w:val="20"/>
                <w:szCs w:val="20"/>
              </w:rPr>
            </w:pPr>
          </w:p>
          <w:p w14:paraId="66C1F648" w14:textId="77777777" w:rsidR="005221E3" w:rsidRDefault="005221E3" w:rsidP="00331FFE">
            <w:pPr>
              <w:contextualSpacing/>
              <w:rPr>
                <w:sz w:val="20"/>
                <w:szCs w:val="20"/>
              </w:rPr>
            </w:pPr>
          </w:p>
          <w:p w14:paraId="3A121D1F" w14:textId="77777777" w:rsidR="005221E3" w:rsidRDefault="005221E3" w:rsidP="00331FFE">
            <w:pPr>
              <w:contextualSpacing/>
              <w:rPr>
                <w:sz w:val="20"/>
                <w:szCs w:val="20"/>
              </w:rPr>
            </w:pPr>
          </w:p>
          <w:p w14:paraId="63F3F67E" w14:textId="77777777" w:rsidR="005221E3" w:rsidRDefault="005221E3" w:rsidP="00331FFE">
            <w:pPr>
              <w:contextualSpacing/>
              <w:rPr>
                <w:sz w:val="20"/>
                <w:szCs w:val="20"/>
              </w:rPr>
            </w:pPr>
          </w:p>
          <w:p w14:paraId="21441D83" w14:textId="77777777" w:rsidR="005221E3" w:rsidRPr="00537CA3" w:rsidRDefault="005221E3" w:rsidP="00331FFE">
            <w:pPr>
              <w:contextualSpacing/>
              <w:rPr>
                <w:sz w:val="20"/>
                <w:szCs w:val="20"/>
              </w:rPr>
            </w:pPr>
          </w:p>
          <w:p w14:paraId="4D2CE6FB" w14:textId="77777777" w:rsidR="00331FFE" w:rsidRPr="00537CA3" w:rsidRDefault="00331FFE" w:rsidP="00331FFE">
            <w:pPr>
              <w:contextualSpacing/>
              <w:rPr>
                <w:sz w:val="20"/>
                <w:szCs w:val="20"/>
              </w:rPr>
            </w:pPr>
          </w:p>
          <w:p w14:paraId="4EA61475" w14:textId="77777777" w:rsidR="00331FFE" w:rsidRPr="00537CA3" w:rsidRDefault="00331FFE" w:rsidP="00331FFE">
            <w:pPr>
              <w:contextualSpacing/>
              <w:rPr>
                <w:sz w:val="20"/>
                <w:szCs w:val="20"/>
              </w:rPr>
            </w:pPr>
          </w:p>
          <w:p w14:paraId="546BAE36" w14:textId="77777777" w:rsidR="00C628C7" w:rsidRPr="00537CA3" w:rsidRDefault="00C628C7" w:rsidP="00C628C7">
            <w:pPr>
              <w:ind w:left="360"/>
              <w:contextualSpacing/>
              <w:rPr>
                <w:sz w:val="20"/>
                <w:szCs w:val="20"/>
              </w:rPr>
            </w:pPr>
          </w:p>
          <w:p w14:paraId="42072210" w14:textId="77777777" w:rsidR="00C77618" w:rsidRDefault="00C77618" w:rsidP="00C628C7">
            <w:pPr>
              <w:ind w:left="360"/>
              <w:contextualSpacing/>
              <w:rPr>
                <w:sz w:val="20"/>
                <w:szCs w:val="20"/>
              </w:rPr>
            </w:pPr>
          </w:p>
          <w:p w14:paraId="26B28E7D" w14:textId="77777777" w:rsidR="005221E3" w:rsidRDefault="005221E3" w:rsidP="00C628C7">
            <w:pPr>
              <w:ind w:left="360"/>
              <w:contextualSpacing/>
              <w:rPr>
                <w:sz w:val="20"/>
                <w:szCs w:val="20"/>
              </w:rPr>
            </w:pPr>
          </w:p>
          <w:p w14:paraId="2B11209C" w14:textId="77777777" w:rsidR="005221E3" w:rsidRDefault="005221E3" w:rsidP="00C628C7">
            <w:pPr>
              <w:ind w:left="360"/>
              <w:contextualSpacing/>
              <w:rPr>
                <w:sz w:val="20"/>
                <w:szCs w:val="20"/>
              </w:rPr>
            </w:pPr>
          </w:p>
          <w:p w14:paraId="4B1CDA49" w14:textId="77777777" w:rsidR="005221E3" w:rsidRDefault="005221E3" w:rsidP="00C628C7">
            <w:pPr>
              <w:ind w:left="360"/>
              <w:contextualSpacing/>
              <w:rPr>
                <w:sz w:val="20"/>
                <w:szCs w:val="20"/>
              </w:rPr>
            </w:pPr>
          </w:p>
          <w:p w14:paraId="2CEF05A7" w14:textId="77777777" w:rsidR="005221E3" w:rsidRDefault="005221E3" w:rsidP="00C628C7">
            <w:pPr>
              <w:ind w:left="360"/>
              <w:contextualSpacing/>
              <w:rPr>
                <w:sz w:val="20"/>
                <w:szCs w:val="20"/>
              </w:rPr>
            </w:pPr>
          </w:p>
          <w:p w14:paraId="68B8970E" w14:textId="77777777" w:rsidR="005221E3" w:rsidRDefault="005221E3" w:rsidP="00C628C7">
            <w:pPr>
              <w:ind w:left="360"/>
              <w:contextualSpacing/>
              <w:rPr>
                <w:sz w:val="20"/>
                <w:szCs w:val="20"/>
              </w:rPr>
            </w:pPr>
          </w:p>
          <w:p w14:paraId="0C87E78E" w14:textId="77777777" w:rsidR="005221E3" w:rsidRDefault="005221E3" w:rsidP="00C628C7">
            <w:pPr>
              <w:ind w:left="360"/>
              <w:contextualSpacing/>
              <w:rPr>
                <w:sz w:val="20"/>
                <w:szCs w:val="20"/>
              </w:rPr>
            </w:pPr>
          </w:p>
          <w:p w14:paraId="54CAE28A" w14:textId="77777777" w:rsidR="005221E3" w:rsidRDefault="005221E3" w:rsidP="00C628C7">
            <w:pPr>
              <w:ind w:left="360"/>
              <w:contextualSpacing/>
              <w:rPr>
                <w:sz w:val="20"/>
                <w:szCs w:val="20"/>
              </w:rPr>
            </w:pPr>
          </w:p>
          <w:p w14:paraId="0661AB91" w14:textId="77777777" w:rsidR="005221E3" w:rsidRDefault="005221E3" w:rsidP="00C628C7">
            <w:pPr>
              <w:ind w:left="360"/>
              <w:contextualSpacing/>
              <w:rPr>
                <w:sz w:val="20"/>
                <w:szCs w:val="20"/>
              </w:rPr>
            </w:pPr>
          </w:p>
          <w:p w14:paraId="6BFF8E93" w14:textId="77777777" w:rsidR="005221E3" w:rsidRDefault="005221E3" w:rsidP="00C628C7">
            <w:pPr>
              <w:ind w:left="360"/>
              <w:contextualSpacing/>
              <w:rPr>
                <w:sz w:val="20"/>
                <w:szCs w:val="20"/>
              </w:rPr>
            </w:pPr>
          </w:p>
          <w:p w14:paraId="460D8062" w14:textId="77777777" w:rsidR="005221E3" w:rsidRDefault="005221E3" w:rsidP="00C628C7">
            <w:pPr>
              <w:ind w:left="360"/>
              <w:contextualSpacing/>
              <w:rPr>
                <w:sz w:val="20"/>
                <w:szCs w:val="20"/>
              </w:rPr>
            </w:pPr>
          </w:p>
          <w:p w14:paraId="0F03077F" w14:textId="77777777" w:rsidR="005221E3" w:rsidRDefault="005221E3" w:rsidP="00C628C7">
            <w:pPr>
              <w:ind w:left="360"/>
              <w:contextualSpacing/>
              <w:rPr>
                <w:sz w:val="20"/>
                <w:szCs w:val="20"/>
              </w:rPr>
            </w:pPr>
          </w:p>
          <w:p w14:paraId="6A57A270" w14:textId="77777777" w:rsidR="00C77618" w:rsidRPr="00537CA3" w:rsidRDefault="00C77618" w:rsidP="00C628C7">
            <w:pPr>
              <w:ind w:left="360"/>
              <w:contextualSpacing/>
              <w:rPr>
                <w:sz w:val="20"/>
                <w:szCs w:val="20"/>
              </w:rPr>
            </w:pPr>
          </w:p>
          <w:p w14:paraId="3EFF8D8A" w14:textId="77777777" w:rsidR="00C628C7" w:rsidRPr="00537CA3" w:rsidRDefault="00C628C7" w:rsidP="00F71773">
            <w:pPr>
              <w:numPr>
                <w:ilvl w:val="0"/>
                <w:numId w:val="5"/>
              </w:numPr>
              <w:contextualSpacing/>
              <w:rPr>
                <w:sz w:val="20"/>
                <w:szCs w:val="20"/>
              </w:rPr>
            </w:pPr>
            <w:r w:rsidRPr="00537CA3">
              <w:rPr>
                <w:sz w:val="20"/>
                <w:szCs w:val="20"/>
              </w:rPr>
              <w:t xml:space="preserve">Develop the Common Disability </w:t>
            </w:r>
          </w:p>
          <w:p w14:paraId="6CE5B25C" w14:textId="77777777" w:rsidR="00C628C7" w:rsidRPr="00537CA3" w:rsidRDefault="00C628C7" w:rsidP="00C628C7">
            <w:pPr>
              <w:ind w:left="360"/>
              <w:contextualSpacing/>
              <w:rPr>
                <w:sz w:val="20"/>
                <w:szCs w:val="20"/>
              </w:rPr>
            </w:pPr>
            <w:r w:rsidRPr="00537CA3">
              <w:rPr>
                <w:sz w:val="20"/>
                <w:szCs w:val="20"/>
              </w:rPr>
              <w:t>Agenda, which is a cross –organization policy agenda that advances independence for people with disabilities</w:t>
            </w:r>
          </w:p>
          <w:p w14:paraId="42F85B59" w14:textId="77777777" w:rsidR="00331FFE" w:rsidRPr="00537CA3" w:rsidRDefault="00331FFE" w:rsidP="00C628C7">
            <w:pPr>
              <w:ind w:left="360"/>
              <w:contextualSpacing/>
              <w:rPr>
                <w:sz w:val="20"/>
                <w:szCs w:val="20"/>
              </w:rPr>
            </w:pPr>
          </w:p>
          <w:p w14:paraId="4CD53CC6" w14:textId="77777777" w:rsidR="00331FFE" w:rsidRPr="00537CA3" w:rsidRDefault="00331FFE" w:rsidP="00C628C7">
            <w:pPr>
              <w:ind w:left="360"/>
              <w:contextualSpacing/>
              <w:rPr>
                <w:sz w:val="20"/>
                <w:szCs w:val="20"/>
              </w:rPr>
            </w:pPr>
          </w:p>
          <w:p w14:paraId="2B8950CC" w14:textId="77777777" w:rsidR="00331FFE" w:rsidRPr="00537CA3" w:rsidRDefault="00331FFE" w:rsidP="00C628C7">
            <w:pPr>
              <w:ind w:left="360"/>
              <w:contextualSpacing/>
              <w:rPr>
                <w:sz w:val="20"/>
                <w:szCs w:val="20"/>
              </w:rPr>
            </w:pPr>
          </w:p>
          <w:p w14:paraId="4DED65EB" w14:textId="77777777" w:rsidR="00331FFE" w:rsidRPr="00537CA3" w:rsidRDefault="00331FFE" w:rsidP="00C628C7">
            <w:pPr>
              <w:ind w:left="360"/>
              <w:contextualSpacing/>
              <w:rPr>
                <w:sz w:val="20"/>
                <w:szCs w:val="20"/>
              </w:rPr>
            </w:pPr>
          </w:p>
          <w:p w14:paraId="276BD0F9" w14:textId="77777777" w:rsidR="00331FFE" w:rsidRPr="00537CA3" w:rsidRDefault="00331FFE" w:rsidP="00C628C7">
            <w:pPr>
              <w:ind w:left="360"/>
              <w:contextualSpacing/>
              <w:rPr>
                <w:sz w:val="20"/>
                <w:szCs w:val="20"/>
              </w:rPr>
            </w:pPr>
          </w:p>
          <w:p w14:paraId="6E3CA9CF" w14:textId="77777777" w:rsidR="00331FFE" w:rsidRPr="00537CA3" w:rsidRDefault="00331FFE" w:rsidP="00C628C7">
            <w:pPr>
              <w:ind w:left="360"/>
              <w:contextualSpacing/>
              <w:rPr>
                <w:sz w:val="20"/>
                <w:szCs w:val="20"/>
              </w:rPr>
            </w:pPr>
          </w:p>
          <w:p w14:paraId="284B63BC" w14:textId="77777777" w:rsidR="00331FFE" w:rsidRPr="00537CA3" w:rsidRDefault="00331FFE" w:rsidP="00C628C7">
            <w:pPr>
              <w:ind w:left="360"/>
              <w:contextualSpacing/>
              <w:rPr>
                <w:sz w:val="20"/>
                <w:szCs w:val="20"/>
              </w:rPr>
            </w:pPr>
          </w:p>
          <w:p w14:paraId="6F3DEEBF" w14:textId="77777777" w:rsidR="00331FFE" w:rsidRPr="00537CA3" w:rsidRDefault="00331FFE" w:rsidP="00C628C7">
            <w:pPr>
              <w:ind w:left="360"/>
              <w:contextualSpacing/>
              <w:rPr>
                <w:sz w:val="20"/>
                <w:szCs w:val="20"/>
              </w:rPr>
            </w:pPr>
          </w:p>
          <w:p w14:paraId="35FD1238" w14:textId="77777777" w:rsidR="00331FFE" w:rsidRPr="00537CA3" w:rsidRDefault="00331FFE" w:rsidP="00C628C7">
            <w:pPr>
              <w:ind w:left="360"/>
              <w:contextualSpacing/>
              <w:rPr>
                <w:sz w:val="20"/>
                <w:szCs w:val="20"/>
              </w:rPr>
            </w:pPr>
          </w:p>
          <w:p w14:paraId="48B0B97F" w14:textId="77777777" w:rsidR="00331FFE" w:rsidRDefault="00331FFE" w:rsidP="00C77618">
            <w:pPr>
              <w:contextualSpacing/>
              <w:rPr>
                <w:sz w:val="20"/>
                <w:szCs w:val="20"/>
              </w:rPr>
            </w:pPr>
          </w:p>
          <w:p w14:paraId="3EC91E18" w14:textId="77777777" w:rsidR="00A5005A" w:rsidRDefault="00A5005A" w:rsidP="00C77618">
            <w:pPr>
              <w:contextualSpacing/>
              <w:rPr>
                <w:sz w:val="20"/>
                <w:szCs w:val="20"/>
              </w:rPr>
            </w:pPr>
          </w:p>
          <w:p w14:paraId="44945A35" w14:textId="77777777" w:rsidR="00A5005A" w:rsidRDefault="00A5005A" w:rsidP="00C77618">
            <w:pPr>
              <w:contextualSpacing/>
              <w:rPr>
                <w:sz w:val="20"/>
                <w:szCs w:val="20"/>
              </w:rPr>
            </w:pPr>
          </w:p>
          <w:p w14:paraId="0A5574C8" w14:textId="77777777" w:rsidR="00A5005A" w:rsidRDefault="00A5005A" w:rsidP="00C77618">
            <w:pPr>
              <w:contextualSpacing/>
              <w:rPr>
                <w:sz w:val="20"/>
                <w:szCs w:val="20"/>
              </w:rPr>
            </w:pPr>
          </w:p>
          <w:p w14:paraId="0B6DC1C0" w14:textId="77777777" w:rsidR="00A5005A" w:rsidRDefault="00A5005A" w:rsidP="00C77618">
            <w:pPr>
              <w:contextualSpacing/>
              <w:rPr>
                <w:sz w:val="20"/>
                <w:szCs w:val="20"/>
              </w:rPr>
            </w:pPr>
          </w:p>
          <w:p w14:paraId="0CAE92DC" w14:textId="77777777" w:rsidR="00A5005A" w:rsidRDefault="00A5005A" w:rsidP="00C77618">
            <w:pPr>
              <w:contextualSpacing/>
              <w:rPr>
                <w:sz w:val="20"/>
                <w:szCs w:val="20"/>
              </w:rPr>
            </w:pPr>
          </w:p>
          <w:p w14:paraId="2044A690" w14:textId="77777777" w:rsidR="00A5005A" w:rsidRDefault="00A5005A" w:rsidP="00C77618">
            <w:pPr>
              <w:contextualSpacing/>
              <w:rPr>
                <w:sz w:val="20"/>
                <w:szCs w:val="20"/>
              </w:rPr>
            </w:pPr>
          </w:p>
          <w:p w14:paraId="04B6B556" w14:textId="77777777" w:rsidR="00A5005A" w:rsidRDefault="00A5005A" w:rsidP="00C77618">
            <w:pPr>
              <w:contextualSpacing/>
              <w:rPr>
                <w:sz w:val="20"/>
                <w:szCs w:val="20"/>
              </w:rPr>
            </w:pPr>
          </w:p>
          <w:p w14:paraId="7057619B" w14:textId="77777777" w:rsidR="00A5005A" w:rsidRPr="00537CA3" w:rsidRDefault="00A5005A" w:rsidP="00C77618">
            <w:pPr>
              <w:contextualSpacing/>
              <w:rPr>
                <w:sz w:val="20"/>
                <w:szCs w:val="20"/>
              </w:rPr>
            </w:pPr>
          </w:p>
          <w:p w14:paraId="63486E71" w14:textId="77777777" w:rsidR="00C77618" w:rsidRPr="00537CA3" w:rsidRDefault="00C77618" w:rsidP="00C628C7">
            <w:pPr>
              <w:ind w:left="360"/>
              <w:contextualSpacing/>
              <w:rPr>
                <w:sz w:val="20"/>
                <w:szCs w:val="20"/>
              </w:rPr>
            </w:pPr>
          </w:p>
          <w:p w14:paraId="6CC1DE0F" w14:textId="77777777" w:rsidR="00C628C7" w:rsidRPr="00537CA3" w:rsidRDefault="00C628C7" w:rsidP="00F71773">
            <w:pPr>
              <w:numPr>
                <w:ilvl w:val="0"/>
                <w:numId w:val="5"/>
              </w:numPr>
              <w:contextualSpacing/>
              <w:rPr>
                <w:sz w:val="20"/>
                <w:szCs w:val="20"/>
              </w:rPr>
            </w:pPr>
            <w:r w:rsidRPr="00537CA3">
              <w:rPr>
                <w:sz w:val="20"/>
                <w:szCs w:val="20"/>
              </w:rPr>
              <w:t>Develop, through a strategic thinking process, an assertive, multi-year plan to significantly improve access in our communities and implement the same</w:t>
            </w:r>
          </w:p>
        </w:tc>
        <w:tc>
          <w:tcPr>
            <w:tcW w:w="853" w:type="pct"/>
          </w:tcPr>
          <w:p w14:paraId="6470CCB3" w14:textId="77777777" w:rsidR="00C628C7" w:rsidRPr="00537CA3" w:rsidRDefault="00C628C7" w:rsidP="00C628C7">
            <w:pPr>
              <w:rPr>
                <w:b/>
                <w:sz w:val="20"/>
                <w:szCs w:val="20"/>
              </w:rPr>
            </w:pPr>
            <w:r w:rsidRPr="00537CA3">
              <w:rPr>
                <w:b/>
                <w:sz w:val="20"/>
                <w:szCs w:val="20"/>
              </w:rPr>
              <w:t xml:space="preserve">Objective 1: </w:t>
            </w:r>
          </w:p>
          <w:p w14:paraId="5669D48E" w14:textId="77777777" w:rsidR="00C628C7" w:rsidRPr="00537CA3" w:rsidRDefault="00C628C7" w:rsidP="00F71773">
            <w:pPr>
              <w:pStyle w:val="ListParagraph"/>
              <w:numPr>
                <w:ilvl w:val="0"/>
                <w:numId w:val="7"/>
              </w:numPr>
              <w:rPr>
                <w:sz w:val="20"/>
                <w:szCs w:val="20"/>
              </w:rPr>
            </w:pPr>
            <w:r w:rsidRPr="00537CA3">
              <w:rPr>
                <w:sz w:val="20"/>
                <w:szCs w:val="20"/>
              </w:rPr>
              <w:t xml:space="preserve">Bi-Annual report of statewide activities that promote achievement of this goal. The report may include the following: </w:t>
            </w:r>
          </w:p>
          <w:p w14:paraId="350C2A25" w14:textId="77777777" w:rsidR="00C628C7" w:rsidRPr="00537CA3" w:rsidRDefault="00C628C7" w:rsidP="00F71773">
            <w:pPr>
              <w:numPr>
                <w:ilvl w:val="0"/>
                <w:numId w:val="8"/>
              </w:numPr>
              <w:rPr>
                <w:sz w:val="20"/>
                <w:szCs w:val="20"/>
              </w:rPr>
            </w:pPr>
            <w:r w:rsidRPr="00537CA3">
              <w:rPr>
                <w:sz w:val="20"/>
                <w:szCs w:val="20"/>
              </w:rPr>
              <w:t># of community education presentations conducted</w:t>
            </w:r>
          </w:p>
          <w:p w14:paraId="2EB9B020" w14:textId="77777777" w:rsidR="00C628C7" w:rsidRPr="00537CA3" w:rsidRDefault="00C628C7" w:rsidP="00F71773">
            <w:pPr>
              <w:numPr>
                <w:ilvl w:val="0"/>
                <w:numId w:val="8"/>
              </w:numPr>
              <w:rPr>
                <w:sz w:val="20"/>
                <w:szCs w:val="20"/>
              </w:rPr>
            </w:pPr>
            <w:r w:rsidRPr="00537CA3">
              <w:rPr>
                <w:sz w:val="20"/>
                <w:szCs w:val="20"/>
              </w:rPr>
              <w:t># of people who receive training</w:t>
            </w:r>
          </w:p>
          <w:p w14:paraId="24A67792" w14:textId="77777777" w:rsidR="00C628C7" w:rsidRPr="00537CA3" w:rsidRDefault="00C628C7" w:rsidP="00F71773">
            <w:pPr>
              <w:numPr>
                <w:ilvl w:val="0"/>
                <w:numId w:val="8"/>
              </w:numPr>
              <w:rPr>
                <w:sz w:val="20"/>
                <w:szCs w:val="20"/>
              </w:rPr>
            </w:pPr>
            <w:r w:rsidRPr="00537CA3">
              <w:rPr>
                <w:sz w:val="20"/>
                <w:szCs w:val="20"/>
              </w:rPr>
              <w:t xml:space="preserve">Reports of barrier identification and elimination in communities </w:t>
            </w:r>
          </w:p>
          <w:p w14:paraId="2145DB81" w14:textId="77777777" w:rsidR="00C628C7" w:rsidRDefault="00C628C7" w:rsidP="00F71773">
            <w:pPr>
              <w:numPr>
                <w:ilvl w:val="0"/>
                <w:numId w:val="8"/>
              </w:numPr>
              <w:rPr>
                <w:sz w:val="20"/>
                <w:szCs w:val="20"/>
              </w:rPr>
            </w:pPr>
            <w:r w:rsidRPr="00537CA3">
              <w:rPr>
                <w:sz w:val="20"/>
                <w:szCs w:val="20"/>
              </w:rPr>
              <w:t>Public Policy activities (e.g. legislation we are leading and/or supporting)</w:t>
            </w:r>
          </w:p>
          <w:p w14:paraId="1002B7F0" w14:textId="77777777" w:rsidR="005221E3" w:rsidRDefault="005221E3" w:rsidP="005221E3">
            <w:pPr>
              <w:rPr>
                <w:sz w:val="20"/>
                <w:szCs w:val="20"/>
              </w:rPr>
            </w:pPr>
          </w:p>
          <w:p w14:paraId="53571E05" w14:textId="77777777" w:rsidR="005221E3" w:rsidRDefault="005221E3" w:rsidP="005221E3">
            <w:pPr>
              <w:rPr>
                <w:sz w:val="20"/>
                <w:szCs w:val="20"/>
              </w:rPr>
            </w:pPr>
          </w:p>
          <w:p w14:paraId="5027899F" w14:textId="77777777" w:rsidR="005221E3" w:rsidRDefault="005221E3" w:rsidP="005221E3">
            <w:pPr>
              <w:rPr>
                <w:sz w:val="20"/>
                <w:szCs w:val="20"/>
              </w:rPr>
            </w:pPr>
          </w:p>
          <w:p w14:paraId="17D77081" w14:textId="77777777" w:rsidR="005221E3" w:rsidRDefault="005221E3" w:rsidP="005221E3">
            <w:pPr>
              <w:rPr>
                <w:sz w:val="20"/>
                <w:szCs w:val="20"/>
              </w:rPr>
            </w:pPr>
          </w:p>
          <w:p w14:paraId="3F03D33D" w14:textId="77777777" w:rsidR="005221E3" w:rsidRDefault="005221E3" w:rsidP="005221E3">
            <w:pPr>
              <w:rPr>
                <w:sz w:val="20"/>
                <w:szCs w:val="20"/>
              </w:rPr>
            </w:pPr>
          </w:p>
          <w:p w14:paraId="10CBA4DA" w14:textId="77777777" w:rsidR="005221E3" w:rsidRDefault="005221E3" w:rsidP="005221E3">
            <w:pPr>
              <w:rPr>
                <w:sz w:val="20"/>
                <w:szCs w:val="20"/>
              </w:rPr>
            </w:pPr>
          </w:p>
          <w:p w14:paraId="6F8002EE" w14:textId="77777777" w:rsidR="005221E3" w:rsidRDefault="005221E3" w:rsidP="005221E3">
            <w:pPr>
              <w:rPr>
                <w:sz w:val="20"/>
                <w:szCs w:val="20"/>
              </w:rPr>
            </w:pPr>
          </w:p>
          <w:p w14:paraId="1CFD4618" w14:textId="77777777" w:rsidR="005221E3" w:rsidRDefault="005221E3" w:rsidP="005221E3">
            <w:pPr>
              <w:rPr>
                <w:sz w:val="20"/>
                <w:szCs w:val="20"/>
              </w:rPr>
            </w:pPr>
          </w:p>
          <w:p w14:paraId="3B76D445" w14:textId="77777777" w:rsidR="005221E3" w:rsidRDefault="005221E3" w:rsidP="005221E3">
            <w:pPr>
              <w:rPr>
                <w:sz w:val="20"/>
                <w:szCs w:val="20"/>
              </w:rPr>
            </w:pPr>
          </w:p>
          <w:p w14:paraId="58BA34D4" w14:textId="77777777" w:rsidR="005221E3" w:rsidRDefault="005221E3" w:rsidP="005221E3">
            <w:pPr>
              <w:rPr>
                <w:sz w:val="20"/>
                <w:szCs w:val="20"/>
              </w:rPr>
            </w:pPr>
          </w:p>
          <w:p w14:paraId="7A899A14" w14:textId="77777777" w:rsidR="005221E3" w:rsidRDefault="005221E3" w:rsidP="005221E3">
            <w:pPr>
              <w:rPr>
                <w:sz w:val="20"/>
                <w:szCs w:val="20"/>
              </w:rPr>
            </w:pPr>
          </w:p>
          <w:p w14:paraId="0BE8F525" w14:textId="77777777" w:rsidR="005221E3" w:rsidRDefault="005221E3" w:rsidP="005221E3">
            <w:pPr>
              <w:rPr>
                <w:sz w:val="20"/>
                <w:szCs w:val="20"/>
              </w:rPr>
            </w:pPr>
          </w:p>
          <w:p w14:paraId="031133EF" w14:textId="77777777" w:rsidR="005221E3" w:rsidRDefault="005221E3" w:rsidP="005221E3">
            <w:pPr>
              <w:rPr>
                <w:sz w:val="20"/>
                <w:szCs w:val="20"/>
              </w:rPr>
            </w:pPr>
          </w:p>
          <w:p w14:paraId="460200BC" w14:textId="77777777" w:rsidR="005221E3" w:rsidRDefault="005221E3" w:rsidP="005221E3">
            <w:pPr>
              <w:rPr>
                <w:sz w:val="20"/>
                <w:szCs w:val="20"/>
              </w:rPr>
            </w:pPr>
          </w:p>
          <w:p w14:paraId="55E30CE1" w14:textId="77777777" w:rsidR="005221E3" w:rsidRPr="00537CA3" w:rsidRDefault="005221E3" w:rsidP="005221E3">
            <w:pPr>
              <w:rPr>
                <w:sz w:val="20"/>
                <w:szCs w:val="20"/>
              </w:rPr>
            </w:pPr>
          </w:p>
          <w:p w14:paraId="027209C1" w14:textId="77777777" w:rsidR="00C628C7" w:rsidRPr="00537CA3" w:rsidRDefault="00C628C7" w:rsidP="00F71773">
            <w:pPr>
              <w:pStyle w:val="ListParagraph"/>
              <w:numPr>
                <w:ilvl w:val="0"/>
                <w:numId w:val="7"/>
              </w:numPr>
              <w:rPr>
                <w:sz w:val="20"/>
                <w:szCs w:val="20"/>
              </w:rPr>
            </w:pPr>
            <w:r w:rsidRPr="00537CA3">
              <w:rPr>
                <w:sz w:val="20"/>
                <w:szCs w:val="20"/>
              </w:rPr>
              <w:t>Explore models of standardized trainings and best practices to increase disability awareness</w:t>
            </w:r>
          </w:p>
          <w:p w14:paraId="6BECE7CF" w14:textId="77777777" w:rsidR="00C628C7" w:rsidRPr="00537CA3" w:rsidRDefault="00C628C7" w:rsidP="00C628C7">
            <w:pPr>
              <w:rPr>
                <w:sz w:val="20"/>
                <w:szCs w:val="20"/>
              </w:rPr>
            </w:pPr>
          </w:p>
          <w:p w14:paraId="7A85E0F7" w14:textId="77777777" w:rsidR="00C628C7" w:rsidRPr="00537CA3" w:rsidRDefault="00C628C7" w:rsidP="00F71773">
            <w:pPr>
              <w:pStyle w:val="ListParagraph"/>
              <w:numPr>
                <w:ilvl w:val="0"/>
                <w:numId w:val="7"/>
              </w:numPr>
              <w:rPr>
                <w:sz w:val="20"/>
                <w:szCs w:val="20"/>
              </w:rPr>
            </w:pPr>
            <w:r w:rsidRPr="00537CA3">
              <w:rPr>
                <w:sz w:val="20"/>
                <w:szCs w:val="20"/>
              </w:rPr>
              <w:t>Explore models of evaluating achievement towards this goal and recommend a standardized evaluation model for the IL program</w:t>
            </w:r>
          </w:p>
          <w:p w14:paraId="7D1462BB" w14:textId="77777777" w:rsidR="00C628C7" w:rsidRPr="00537CA3" w:rsidRDefault="00C628C7" w:rsidP="00C628C7">
            <w:pPr>
              <w:rPr>
                <w:sz w:val="20"/>
                <w:szCs w:val="20"/>
              </w:rPr>
            </w:pPr>
          </w:p>
          <w:p w14:paraId="6E8BB838" w14:textId="77777777" w:rsidR="00C628C7" w:rsidRPr="00537CA3" w:rsidRDefault="00C628C7" w:rsidP="00C628C7">
            <w:pPr>
              <w:rPr>
                <w:b/>
                <w:sz w:val="20"/>
                <w:szCs w:val="20"/>
              </w:rPr>
            </w:pPr>
            <w:r w:rsidRPr="00537CA3">
              <w:rPr>
                <w:b/>
                <w:sz w:val="20"/>
                <w:szCs w:val="20"/>
              </w:rPr>
              <w:t xml:space="preserve">Objective 2: </w:t>
            </w:r>
          </w:p>
          <w:p w14:paraId="01272DCA" w14:textId="77777777" w:rsidR="00C628C7" w:rsidRPr="00537CA3" w:rsidRDefault="00C628C7" w:rsidP="00C628C7">
            <w:pPr>
              <w:rPr>
                <w:sz w:val="20"/>
                <w:szCs w:val="20"/>
              </w:rPr>
            </w:pPr>
            <w:r w:rsidRPr="00537CA3">
              <w:rPr>
                <w:sz w:val="20"/>
                <w:szCs w:val="20"/>
              </w:rPr>
              <w:t>Development and Implementation of a Common Disability Agenda no later than July 2017</w:t>
            </w:r>
          </w:p>
          <w:p w14:paraId="57145228" w14:textId="77777777" w:rsidR="00C628C7" w:rsidRPr="00537CA3" w:rsidRDefault="00C628C7" w:rsidP="00C628C7">
            <w:pPr>
              <w:rPr>
                <w:sz w:val="20"/>
                <w:szCs w:val="20"/>
              </w:rPr>
            </w:pPr>
          </w:p>
          <w:p w14:paraId="41A0B614" w14:textId="77777777" w:rsidR="00331FFE" w:rsidRPr="00537CA3" w:rsidRDefault="00331FFE" w:rsidP="00C628C7">
            <w:pPr>
              <w:rPr>
                <w:b/>
                <w:sz w:val="20"/>
                <w:szCs w:val="20"/>
              </w:rPr>
            </w:pPr>
          </w:p>
          <w:p w14:paraId="4D75F1A2" w14:textId="77777777" w:rsidR="00331FFE" w:rsidRPr="00537CA3" w:rsidRDefault="00331FFE" w:rsidP="00C628C7">
            <w:pPr>
              <w:rPr>
                <w:b/>
                <w:sz w:val="20"/>
                <w:szCs w:val="20"/>
              </w:rPr>
            </w:pPr>
          </w:p>
          <w:p w14:paraId="40C3C1EC" w14:textId="77777777" w:rsidR="00331FFE" w:rsidRPr="00537CA3" w:rsidRDefault="00331FFE" w:rsidP="00C628C7">
            <w:pPr>
              <w:rPr>
                <w:b/>
                <w:sz w:val="20"/>
                <w:szCs w:val="20"/>
              </w:rPr>
            </w:pPr>
          </w:p>
          <w:p w14:paraId="30F34E0E" w14:textId="77777777" w:rsidR="00331FFE" w:rsidRPr="00537CA3" w:rsidRDefault="00331FFE" w:rsidP="00C628C7">
            <w:pPr>
              <w:rPr>
                <w:b/>
                <w:sz w:val="20"/>
                <w:szCs w:val="20"/>
              </w:rPr>
            </w:pPr>
          </w:p>
          <w:p w14:paraId="01064854" w14:textId="77777777" w:rsidR="00331FFE" w:rsidRPr="00537CA3" w:rsidRDefault="00331FFE" w:rsidP="00C628C7">
            <w:pPr>
              <w:rPr>
                <w:b/>
                <w:sz w:val="20"/>
                <w:szCs w:val="20"/>
              </w:rPr>
            </w:pPr>
          </w:p>
          <w:p w14:paraId="69117ECD" w14:textId="77777777" w:rsidR="00331FFE" w:rsidRPr="00537CA3" w:rsidRDefault="00331FFE" w:rsidP="00C628C7">
            <w:pPr>
              <w:rPr>
                <w:b/>
                <w:sz w:val="20"/>
                <w:szCs w:val="20"/>
              </w:rPr>
            </w:pPr>
          </w:p>
          <w:p w14:paraId="5F3A78D5" w14:textId="77777777" w:rsidR="00331FFE" w:rsidRPr="00537CA3" w:rsidRDefault="00331FFE" w:rsidP="00C628C7">
            <w:pPr>
              <w:rPr>
                <w:b/>
                <w:sz w:val="20"/>
                <w:szCs w:val="20"/>
              </w:rPr>
            </w:pPr>
          </w:p>
          <w:p w14:paraId="613A5A12" w14:textId="77777777" w:rsidR="00331FFE" w:rsidRPr="00537CA3" w:rsidRDefault="00331FFE" w:rsidP="00C628C7">
            <w:pPr>
              <w:rPr>
                <w:b/>
                <w:sz w:val="20"/>
                <w:szCs w:val="20"/>
              </w:rPr>
            </w:pPr>
          </w:p>
          <w:p w14:paraId="169E4473" w14:textId="77777777" w:rsidR="00331FFE" w:rsidRPr="00537CA3" w:rsidRDefault="00331FFE" w:rsidP="00C628C7">
            <w:pPr>
              <w:rPr>
                <w:b/>
                <w:sz w:val="20"/>
                <w:szCs w:val="20"/>
              </w:rPr>
            </w:pPr>
          </w:p>
          <w:p w14:paraId="50B4B66F" w14:textId="77777777" w:rsidR="00331FFE" w:rsidRPr="00537CA3" w:rsidRDefault="00331FFE" w:rsidP="00C628C7">
            <w:pPr>
              <w:rPr>
                <w:b/>
                <w:sz w:val="20"/>
                <w:szCs w:val="20"/>
              </w:rPr>
            </w:pPr>
          </w:p>
          <w:p w14:paraId="3FC7A52E" w14:textId="77777777" w:rsidR="00331FFE" w:rsidRPr="00537CA3" w:rsidRDefault="00331FFE" w:rsidP="00C628C7">
            <w:pPr>
              <w:rPr>
                <w:b/>
                <w:sz w:val="20"/>
                <w:szCs w:val="20"/>
              </w:rPr>
            </w:pPr>
          </w:p>
          <w:p w14:paraId="69189BEB" w14:textId="77777777" w:rsidR="00331FFE" w:rsidRPr="00537CA3" w:rsidRDefault="00331FFE" w:rsidP="00C628C7">
            <w:pPr>
              <w:rPr>
                <w:b/>
                <w:sz w:val="20"/>
                <w:szCs w:val="20"/>
              </w:rPr>
            </w:pPr>
          </w:p>
          <w:p w14:paraId="702267C6" w14:textId="77777777" w:rsidR="00331FFE" w:rsidRPr="00537CA3" w:rsidRDefault="00331FFE" w:rsidP="00C628C7">
            <w:pPr>
              <w:rPr>
                <w:b/>
                <w:sz w:val="20"/>
                <w:szCs w:val="20"/>
              </w:rPr>
            </w:pPr>
          </w:p>
          <w:p w14:paraId="72F41C39" w14:textId="77777777" w:rsidR="00331FFE" w:rsidRDefault="00331FFE" w:rsidP="00C628C7">
            <w:pPr>
              <w:rPr>
                <w:b/>
                <w:sz w:val="20"/>
                <w:szCs w:val="20"/>
              </w:rPr>
            </w:pPr>
          </w:p>
          <w:p w14:paraId="19EBBC4F" w14:textId="77777777" w:rsidR="00A5005A" w:rsidRDefault="00A5005A" w:rsidP="00C628C7">
            <w:pPr>
              <w:rPr>
                <w:b/>
                <w:sz w:val="20"/>
                <w:szCs w:val="20"/>
              </w:rPr>
            </w:pPr>
          </w:p>
          <w:p w14:paraId="03A3D115" w14:textId="77777777" w:rsidR="00A5005A" w:rsidRDefault="00A5005A" w:rsidP="00C628C7">
            <w:pPr>
              <w:rPr>
                <w:b/>
                <w:sz w:val="20"/>
                <w:szCs w:val="20"/>
              </w:rPr>
            </w:pPr>
          </w:p>
          <w:p w14:paraId="3E98D6D0" w14:textId="77777777" w:rsidR="00A5005A" w:rsidRDefault="00A5005A" w:rsidP="00C628C7">
            <w:pPr>
              <w:rPr>
                <w:b/>
                <w:sz w:val="20"/>
                <w:szCs w:val="20"/>
              </w:rPr>
            </w:pPr>
          </w:p>
          <w:p w14:paraId="0875CEA5" w14:textId="77777777" w:rsidR="00A5005A" w:rsidRDefault="00A5005A" w:rsidP="00C628C7">
            <w:pPr>
              <w:rPr>
                <w:b/>
                <w:sz w:val="20"/>
                <w:szCs w:val="20"/>
              </w:rPr>
            </w:pPr>
          </w:p>
          <w:p w14:paraId="2A8544B1" w14:textId="77777777" w:rsidR="00A5005A" w:rsidRDefault="00A5005A" w:rsidP="00C628C7">
            <w:pPr>
              <w:rPr>
                <w:b/>
                <w:sz w:val="20"/>
                <w:szCs w:val="20"/>
              </w:rPr>
            </w:pPr>
          </w:p>
          <w:p w14:paraId="55A90F58" w14:textId="77777777" w:rsidR="00A5005A" w:rsidRDefault="00A5005A" w:rsidP="00C628C7">
            <w:pPr>
              <w:rPr>
                <w:b/>
                <w:sz w:val="20"/>
                <w:szCs w:val="20"/>
              </w:rPr>
            </w:pPr>
          </w:p>
          <w:p w14:paraId="51BE8307" w14:textId="77777777" w:rsidR="00A5005A" w:rsidRPr="00537CA3" w:rsidRDefault="00A5005A" w:rsidP="00C628C7">
            <w:pPr>
              <w:rPr>
                <w:b/>
                <w:sz w:val="20"/>
                <w:szCs w:val="20"/>
              </w:rPr>
            </w:pPr>
          </w:p>
          <w:p w14:paraId="14B57824" w14:textId="77777777" w:rsidR="00331FFE" w:rsidRPr="00537CA3" w:rsidRDefault="00331FFE" w:rsidP="00C628C7">
            <w:pPr>
              <w:rPr>
                <w:b/>
                <w:sz w:val="20"/>
                <w:szCs w:val="20"/>
              </w:rPr>
            </w:pPr>
          </w:p>
          <w:p w14:paraId="10CEB354" w14:textId="77777777" w:rsidR="00C628C7" w:rsidRPr="00537CA3" w:rsidRDefault="00C628C7" w:rsidP="00C628C7">
            <w:pPr>
              <w:rPr>
                <w:b/>
                <w:sz w:val="20"/>
                <w:szCs w:val="20"/>
              </w:rPr>
            </w:pPr>
            <w:r w:rsidRPr="00537CA3">
              <w:rPr>
                <w:b/>
                <w:sz w:val="20"/>
                <w:szCs w:val="20"/>
              </w:rPr>
              <w:t xml:space="preserve">Objective 3: </w:t>
            </w:r>
          </w:p>
          <w:p w14:paraId="64C26479" w14:textId="77777777" w:rsidR="00C628C7" w:rsidRPr="00537CA3" w:rsidRDefault="00C628C7" w:rsidP="00C628C7">
            <w:pPr>
              <w:rPr>
                <w:sz w:val="20"/>
                <w:szCs w:val="20"/>
              </w:rPr>
            </w:pPr>
            <w:r w:rsidRPr="00537CA3">
              <w:rPr>
                <w:sz w:val="20"/>
                <w:szCs w:val="20"/>
              </w:rPr>
              <w:t>Host a strategic thinking event by December 31, 2016, with a final plan completed by March 31, 2017.  The plan will include more detailed objectives (such as the needed level of expertise of CIL staff, proactive consumer-engagement opportunities, the movement from ADA &amp; Michigan Construction Code compliance to Universal Design, and access to the digital realm), agreed upon tactics (such as a common accessibility review format and the Access Michigan App), and the implementation timeline through FY 2019.</w:t>
            </w:r>
          </w:p>
        </w:tc>
        <w:tc>
          <w:tcPr>
            <w:tcW w:w="916" w:type="pct"/>
          </w:tcPr>
          <w:p w14:paraId="10955053" w14:textId="77777777" w:rsidR="00C628C7" w:rsidRPr="00537CA3" w:rsidRDefault="00C628C7" w:rsidP="00650FCE">
            <w:pPr>
              <w:pStyle w:val="ListParagraph"/>
              <w:ind w:left="0"/>
              <w:rPr>
                <w:b/>
                <w:sz w:val="20"/>
                <w:szCs w:val="20"/>
              </w:rPr>
            </w:pPr>
            <w:r w:rsidRPr="00537CA3">
              <w:rPr>
                <w:b/>
                <w:sz w:val="20"/>
                <w:szCs w:val="20"/>
              </w:rPr>
              <w:t xml:space="preserve">Objective </w:t>
            </w:r>
            <w:r w:rsidR="00C77618" w:rsidRPr="00537CA3">
              <w:rPr>
                <w:b/>
                <w:sz w:val="20"/>
                <w:szCs w:val="20"/>
              </w:rPr>
              <w:t>1</w:t>
            </w:r>
          </w:p>
          <w:p w14:paraId="4B3735E0" w14:textId="77777777" w:rsidR="00C77618" w:rsidRPr="00537CA3" w:rsidRDefault="00C77618" w:rsidP="00F71773">
            <w:pPr>
              <w:pStyle w:val="ListParagraph"/>
              <w:numPr>
                <w:ilvl w:val="0"/>
                <w:numId w:val="33"/>
              </w:numPr>
              <w:rPr>
                <w:b/>
                <w:sz w:val="20"/>
                <w:szCs w:val="20"/>
              </w:rPr>
            </w:pPr>
          </w:p>
          <w:p w14:paraId="201AB548" w14:textId="77777777" w:rsidR="00C628C7" w:rsidRPr="00537CA3" w:rsidRDefault="00C628C7" w:rsidP="00F71773">
            <w:pPr>
              <w:pStyle w:val="ListParagraph"/>
              <w:numPr>
                <w:ilvl w:val="0"/>
                <w:numId w:val="9"/>
              </w:numPr>
              <w:rPr>
                <w:sz w:val="20"/>
                <w:szCs w:val="20"/>
              </w:rPr>
            </w:pPr>
            <w:r w:rsidRPr="00537CA3">
              <w:rPr>
                <w:sz w:val="20"/>
                <w:szCs w:val="20"/>
              </w:rPr>
              <w:t>11,788 hours spent on community presentations</w:t>
            </w:r>
          </w:p>
          <w:p w14:paraId="3BA95C01" w14:textId="77777777" w:rsidR="00C628C7" w:rsidRPr="00537CA3" w:rsidRDefault="00C628C7" w:rsidP="00F71773">
            <w:pPr>
              <w:pStyle w:val="ListParagraph"/>
              <w:numPr>
                <w:ilvl w:val="0"/>
                <w:numId w:val="6"/>
              </w:numPr>
              <w:rPr>
                <w:b/>
                <w:sz w:val="20"/>
                <w:szCs w:val="20"/>
              </w:rPr>
            </w:pPr>
            <w:r w:rsidRPr="00537CA3">
              <w:rPr>
                <w:sz w:val="20"/>
                <w:szCs w:val="20"/>
              </w:rPr>
              <w:t>10, 216 people reached</w:t>
            </w:r>
          </w:p>
          <w:p w14:paraId="6B3B6BD3" w14:textId="77777777" w:rsidR="00C628C7" w:rsidRPr="00537CA3" w:rsidRDefault="00C628C7" w:rsidP="00F71773">
            <w:pPr>
              <w:pStyle w:val="ListParagraph"/>
              <w:numPr>
                <w:ilvl w:val="0"/>
                <w:numId w:val="6"/>
              </w:numPr>
              <w:rPr>
                <w:sz w:val="20"/>
                <w:szCs w:val="20"/>
              </w:rPr>
            </w:pPr>
            <w:r w:rsidRPr="00537CA3">
              <w:rPr>
                <w:sz w:val="20"/>
                <w:szCs w:val="20"/>
              </w:rPr>
              <w:t>Barrier Module (see appendix A)</w:t>
            </w:r>
          </w:p>
          <w:p w14:paraId="61A47935" w14:textId="77777777" w:rsidR="00C628C7" w:rsidRPr="00537CA3" w:rsidRDefault="00C628C7" w:rsidP="00F71773">
            <w:pPr>
              <w:pStyle w:val="ListParagraph"/>
              <w:numPr>
                <w:ilvl w:val="0"/>
                <w:numId w:val="6"/>
              </w:numPr>
              <w:rPr>
                <w:sz w:val="20"/>
                <w:szCs w:val="20"/>
              </w:rPr>
            </w:pPr>
            <w:r w:rsidRPr="00537CA3">
              <w:rPr>
                <w:sz w:val="20"/>
                <w:szCs w:val="20"/>
              </w:rPr>
              <w:t>IL Public Policy Team met on July 20 to get up to speed on efforts around the network and to understand current employment-related initiatives in Michigan. The team discussed some next steps as well as the need for an in-person annual meeting to plan actions for the upcoming year. That gathering will be in the fall. (Nov.13)</w:t>
            </w:r>
          </w:p>
          <w:p w14:paraId="7DCAD452" w14:textId="77777777" w:rsidR="00C628C7" w:rsidRDefault="00C628C7" w:rsidP="00C628C7">
            <w:pPr>
              <w:pStyle w:val="ListParagraph"/>
              <w:ind w:left="360"/>
              <w:rPr>
                <w:sz w:val="20"/>
                <w:szCs w:val="20"/>
              </w:rPr>
            </w:pPr>
          </w:p>
          <w:p w14:paraId="69404778" w14:textId="77777777" w:rsidR="005221E3" w:rsidRDefault="005221E3" w:rsidP="00C628C7">
            <w:pPr>
              <w:pStyle w:val="ListParagraph"/>
              <w:ind w:left="360"/>
              <w:rPr>
                <w:sz w:val="20"/>
                <w:szCs w:val="20"/>
              </w:rPr>
            </w:pPr>
          </w:p>
          <w:p w14:paraId="6202C632" w14:textId="77777777" w:rsidR="005221E3" w:rsidRDefault="005221E3" w:rsidP="00C628C7">
            <w:pPr>
              <w:pStyle w:val="ListParagraph"/>
              <w:ind w:left="360"/>
              <w:rPr>
                <w:sz w:val="20"/>
                <w:szCs w:val="20"/>
              </w:rPr>
            </w:pPr>
          </w:p>
          <w:p w14:paraId="1F7A52D1" w14:textId="77777777" w:rsidR="005221E3" w:rsidRDefault="005221E3" w:rsidP="00C628C7">
            <w:pPr>
              <w:pStyle w:val="ListParagraph"/>
              <w:ind w:left="360"/>
              <w:rPr>
                <w:sz w:val="20"/>
                <w:szCs w:val="20"/>
              </w:rPr>
            </w:pPr>
          </w:p>
          <w:p w14:paraId="32C7EFEC" w14:textId="77777777" w:rsidR="005221E3" w:rsidRDefault="005221E3" w:rsidP="00C628C7">
            <w:pPr>
              <w:pStyle w:val="ListParagraph"/>
              <w:ind w:left="360"/>
              <w:rPr>
                <w:sz w:val="20"/>
                <w:szCs w:val="20"/>
              </w:rPr>
            </w:pPr>
          </w:p>
          <w:p w14:paraId="3B4BFBF7" w14:textId="77777777" w:rsidR="005221E3" w:rsidRDefault="005221E3" w:rsidP="00C628C7">
            <w:pPr>
              <w:pStyle w:val="ListParagraph"/>
              <w:ind w:left="360"/>
              <w:rPr>
                <w:sz w:val="20"/>
                <w:szCs w:val="20"/>
              </w:rPr>
            </w:pPr>
          </w:p>
          <w:p w14:paraId="6D0DF44A" w14:textId="77777777" w:rsidR="005221E3" w:rsidRDefault="005221E3" w:rsidP="00C628C7">
            <w:pPr>
              <w:pStyle w:val="ListParagraph"/>
              <w:ind w:left="360"/>
              <w:rPr>
                <w:sz w:val="20"/>
                <w:szCs w:val="20"/>
              </w:rPr>
            </w:pPr>
          </w:p>
          <w:p w14:paraId="4B61B89D" w14:textId="77777777" w:rsidR="005221E3" w:rsidRDefault="005221E3" w:rsidP="00C628C7">
            <w:pPr>
              <w:pStyle w:val="ListParagraph"/>
              <w:ind w:left="360"/>
              <w:rPr>
                <w:sz w:val="20"/>
                <w:szCs w:val="20"/>
              </w:rPr>
            </w:pPr>
          </w:p>
          <w:p w14:paraId="7EF43114" w14:textId="77777777" w:rsidR="005221E3" w:rsidRDefault="005221E3" w:rsidP="00C628C7">
            <w:pPr>
              <w:pStyle w:val="ListParagraph"/>
              <w:ind w:left="360"/>
              <w:rPr>
                <w:sz w:val="20"/>
                <w:szCs w:val="20"/>
              </w:rPr>
            </w:pPr>
          </w:p>
          <w:p w14:paraId="790BC87E" w14:textId="77777777" w:rsidR="005221E3" w:rsidRDefault="005221E3" w:rsidP="00C628C7">
            <w:pPr>
              <w:pStyle w:val="ListParagraph"/>
              <w:ind w:left="360"/>
              <w:rPr>
                <w:sz w:val="20"/>
                <w:szCs w:val="20"/>
              </w:rPr>
            </w:pPr>
          </w:p>
          <w:p w14:paraId="54179045" w14:textId="77777777" w:rsidR="005221E3" w:rsidRDefault="005221E3" w:rsidP="00C628C7">
            <w:pPr>
              <w:pStyle w:val="ListParagraph"/>
              <w:ind w:left="360"/>
              <w:rPr>
                <w:sz w:val="20"/>
                <w:szCs w:val="20"/>
              </w:rPr>
            </w:pPr>
          </w:p>
          <w:p w14:paraId="270682B5" w14:textId="77777777" w:rsidR="005221E3" w:rsidRDefault="005221E3" w:rsidP="00C628C7">
            <w:pPr>
              <w:pStyle w:val="ListParagraph"/>
              <w:ind w:left="360"/>
              <w:rPr>
                <w:sz w:val="20"/>
                <w:szCs w:val="20"/>
              </w:rPr>
            </w:pPr>
          </w:p>
          <w:p w14:paraId="3FD112D9" w14:textId="77777777" w:rsidR="005221E3" w:rsidRDefault="005221E3" w:rsidP="00C628C7">
            <w:pPr>
              <w:pStyle w:val="ListParagraph"/>
              <w:ind w:left="360"/>
              <w:rPr>
                <w:sz w:val="20"/>
                <w:szCs w:val="20"/>
              </w:rPr>
            </w:pPr>
          </w:p>
          <w:p w14:paraId="52CCF868" w14:textId="77777777" w:rsidR="005221E3" w:rsidRDefault="005221E3" w:rsidP="00C628C7">
            <w:pPr>
              <w:pStyle w:val="ListParagraph"/>
              <w:ind w:left="360"/>
              <w:rPr>
                <w:sz w:val="20"/>
                <w:szCs w:val="20"/>
              </w:rPr>
            </w:pPr>
          </w:p>
          <w:p w14:paraId="1451F18B" w14:textId="77777777" w:rsidR="00C628C7" w:rsidRDefault="00C628C7" w:rsidP="00F71773">
            <w:pPr>
              <w:pStyle w:val="ListParagraph"/>
              <w:numPr>
                <w:ilvl w:val="0"/>
                <w:numId w:val="33"/>
              </w:numPr>
              <w:rPr>
                <w:sz w:val="20"/>
                <w:szCs w:val="20"/>
              </w:rPr>
            </w:pPr>
            <w:r w:rsidRPr="00537CA3">
              <w:rPr>
                <w:sz w:val="20"/>
                <w:szCs w:val="20"/>
              </w:rPr>
              <w:t>Action not taken on this goal.</w:t>
            </w:r>
          </w:p>
          <w:p w14:paraId="26AC229C" w14:textId="77777777" w:rsidR="005221E3" w:rsidRDefault="005221E3" w:rsidP="005221E3">
            <w:pPr>
              <w:pStyle w:val="ListParagraph"/>
              <w:rPr>
                <w:sz w:val="20"/>
                <w:szCs w:val="20"/>
              </w:rPr>
            </w:pPr>
          </w:p>
          <w:p w14:paraId="34B88E98" w14:textId="77777777" w:rsidR="005221E3" w:rsidRDefault="005221E3" w:rsidP="005221E3">
            <w:pPr>
              <w:pStyle w:val="ListParagraph"/>
              <w:rPr>
                <w:sz w:val="20"/>
                <w:szCs w:val="20"/>
              </w:rPr>
            </w:pPr>
          </w:p>
          <w:p w14:paraId="2743217B" w14:textId="77777777" w:rsidR="005221E3" w:rsidRDefault="005221E3" w:rsidP="005221E3">
            <w:pPr>
              <w:pStyle w:val="ListParagraph"/>
              <w:rPr>
                <w:sz w:val="20"/>
                <w:szCs w:val="20"/>
              </w:rPr>
            </w:pPr>
          </w:p>
          <w:p w14:paraId="5568315E" w14:textId="77777777" w:rsidR="005221E3" w:rsidRPr="00537CA3" w:rsidRDefault="005221E3" w:rsidP="005221E3">
            <w:pPr>
              <w:pStyle w:val="ListParagraph"/>
              <w:rPr>
                <w:sz w:val="20"/>
                <w:szCs w:val="20"/>
              </w:rPr>
            </w:pPr>
          </w:p>
          <w:p w14:paraId="193ABA25" w14:textId="77777777" w:rsidR="00C628C7" w:rsidRPr="00537CA3" w:rsidRDefault="00C628C7" w:rsidP="00F71773">
            <w:pPr>
              <w:pStyle w:val="ListParagraph"/>
              <w:numPr>
                <w:ilvl w:val="0"/>
                <w:numId w:val="33"/>
              </w:numPr>
              <w:rPr>
                <w:sz w:val="20"/>
                <w:szCs w:val="20"/>
              </w:rPr>
            </w:pPr>
            <w:r w:rsidRPr="00537CA3">
              <w:rPr>
                <w:sz w:val="20"/>
                <w:szCs w:val="20"/>
              </w:rPr>
              <w:t>Action not taken on this goal.</w:t>
            </w:r>
          </w:p>
          <w:p w14:paraId="7D03CC7E" w14:textId="77777777" w:rsidR="00C628C7" w:rsidRPr="00537CA3" w:rsidRDefault="00C628C7" w:rsidP="00C628C7">
            <w:pPr>
              <w:rPr>
                <w:b/>
                <w:sz w:val="20"/>
                <w:szCs w:val="20"/>
              </w:rPr>
            </w:pPr>
          </w:p>
          <w:p w14:paraId="15C900AD" w14:textId="77777777" w:rsidR="00331FFE" w:rsidRPr="00537CA3" w:rsidRDefault="00331FFE" w:rsidP="00C628C7">
            <w:pPr>
              <w:rPr>
                <w:b/>
                <w:sz w:val="20"/>
                <w:szCs w:val="20"/>
              </w:rPr>
            </w:pPr>
          </w:p>
          <w:p w14:paraId="5B2BACE9" w14:textId="77777777" w:rsidR="00331FFE" w:rsidRPr="00537CA3" w:rsidRDefault="00331FFE" w:rsidP="00C628C7">
            <w:pPr>
              <w:rPr>
                <w:b/>
                <w:sz w:val="20"/>
                <w:szCs w:val="20"/>
              </w:rPr>
            </w:pPr>
          </w:p>
          <w:p w14:paraId="35954C19" w14:textId="77777777" w:rsidR="00331FFE" w:rsidRPr="00537CA3" w:rsidRDefault="00331FFE" w:rsidP="00C628C7">
            <w:pPr>
              <w:rPr>
                <w:b/>
                <w:sz w:val="20"/>
                <w:szCs w:val="20"/>
              </w:rPr>
            </w:pPr>
          </w:p>
          <w:p w14:paraId="3B9532AC" w14:textId="6828DC7C" w:rsidR="00331FFE" w:rsidRDefault="00331FFE" w:rsidP="00C628C7">
            <w:pPr>
              <w:rPr>
                <w:b/>
                <w:sz w:val="20"/>
                <w:szCs w:val="20"/>
              </w:rPr>
            </w:pPr>
          </w:p>
          <w:p w14:paraId="029F71F8" w14:textId="39E3E04E" w:rsidR="001B643F" w:rsidRDefault="001B643F" w:rsidP="00C628C7">
            <w:pPr>
              <w:rPr>
                <w:b/>
                <w:sz w:val="20"/>
                <w:szCs w:val="20"/>
              </w:rPr>
            </w:pPr>
          </w:p>
          <w:p w14:paraId="7620E66E" w14:textId="77777777" w:rsidR="001B643F" w:rsidRPr="00537CA3" w:rsidRDefault="001B643F" w:rsidP="00C628C7">
            <w:pPr>
              <w:rPr>
                <w:b/>
                <w:sz w:val="20"/>
                <w:szCs w:val="20"/>
              </w:rPr>
            </w:pPr>
          </w:p>
          <w:p w14:paraId="3A163A73" w14:textId="77777777" w:rsidR="00C628C7" w:rsidRPr="00537CA3" w:rsidRDefault="00C628C7" w:rsidP="00C628C7">
            <w:pPr>
              <w:rPr>
                <w:b/>
                <w:sz w:val="20"/>
                <w:szCs w:val="20"/>
              </w:rPr>
            </w:pPr>
            <w:r w:rsidRPr="00537CA3">
              <w:rPr>
                <w:b/>
                <w:sz w:val="20"/>
                <w:szCs w:val="20"/>
              </w:rPr>
              <w:t>Objective 2:</w:t>
            </w:r>
          </w:p>
          <w:p w14:paraId="01CD2C0B" w14:textId="77777777" w:rsidR="00C628C7" w:rsidRPr="00537CA3" w:rsidRDefault="00C628C7" w:rsidP="00C628C7">
            <w:pPr>
              <w:rPr>
                <w:sz w:val="20"/>
                <w:szCs w:val="20"/>
              </w:rPr>
            </w:pPr>
            <w:r w:rsidRPr="00537CA3">
              <w:rPr>
                <w:sz w:val="20"/>
                <w:szCs w:val="20"/>
              </w:rPr>
              <w:t>Primary areas of concern continue to be transportation and employment. Advocacy, leadership development and timely access to information are also common discussions. Wages and access to training for home help workers impact quality care and are growing concerns.</w:t>
            </w:r>
          </w:p>
          <w:p w14:paraId="371F4271" w14:textId="77777777" w:rsidR="00C628C7" w:rsidRPr="00537CA3" w:rsidRDefault="00C628C7" w:rsidP="00C628C7">
            <w:pPr>
              <w:rPr>
                <w:sz w:val="20"/>
                <w:szCs w:val="20"/>
              </w:rPr>
            </w:pPr>
          </w:p>
          <w:p w14:paraId="4544B57B" w14:textId="77777777" w:rsidR="00331FFE" w:rsidRPr="00537CA3" w:rsidRDefault="00C628C7" w:rsidP="00C628C7">
            <w:pPr>
              <w:rPr>
                <w:sz w:val="20"/>
                <w:szCs w:val="20"/>
              </w:rPr>
            </w:pPr>
            <w:r w:rsidRPr="00537CA3">
              <w:rPr>
                <w:sz w:val="20"/>
                <w:szCs w:val="20"/>
              </w:rPr>
              <w:t>Five forums were scheduled from July through September. Forums continue into early 2018.</w:t>
            </w:r>
          </w:p>
          <w:p w14:paraId="77F304A6" w14:textId="77777777" w:rsidR="00331FFE" w:rsidRPr="00537CA3" w:rsidRDefault="00331FFE" w:rsidP="00C628C7">
            <w:pPr>
              <w:rPr>
                <w:b/>
                <w:sz w:val="20"/>
                <w:szCs w:val="20"/>
              </w:rPr>
            </w:pPr>
          </w:p>
          <w:p w14:paraId="410653C2" w14:textId="77777777" w:rsidR="00331FFE" w:rsidRDefault="00331FFE" w:rsidP="00C628C7">
            <w:pPr>
              <w:rPr>
                <w:b/>
                <w:sz w:val="20"/>
                <w:szCs w:val="20"/>
              </w:rPr>
            </w:pPr>
          </w:p>
          <w:p w14:paraId="2AC81245" w14:textId="77777777" w:rsidR="00A5005A" w:rsidRDefault="00A5005A" w:rsidP="00C628C7">
            <w:pPr>
              <w:rPr>
                <w:b/>
                <w:sz w:val="20"/>
                <w:szCs w:val="20"/>
              </w:rPr>
            </w:pPr>
          </w:p>
          <w:p w14:paraId="58719DE8" w14:textId="77777777" w:rsidR="00A5005A" w:rsidRDefault="00A5005A" w:rsidP="00C628C7">
            <w:pPr>
              <w:rPr>
                <w:b/>
                <w:sz w:val="20"/>
                <w:szCs w:val="20"/>
              </w:rPr>
            </w:pPr>
          </w:p>
          <w:p w14:paraId="19C3BA01" w14:textId="77777777" w:rsidR="00A5005A" w:rsidRDefault="00A5005A" w:rsidP="00C628C7">
            <w:pPr>
              <w:rPr>
                <w:b/>
                <w:sz w:val="20"/>
                <w:szCs w:val="20"/>
              </w:rPr>
            </w:pPr>
          </w:p>
          <w:p w14:paraId="04C38159" w14:textId="77777777" w:rsidR="00A5005A" w:rsidRDefault="00A5005A" w:rsidP="00C628C7">
            <w:pPr>
              <w:rPr>
                <w:b/>
                <w:sz w:val="20"/>
                <w:szCs w:val="20"/>
              </w:rPr>
            </w:pPr>
          </w:p>
          <w:p w14:paraId="5B45E3A9" w14:textId="77777777" w:rsidR="00A5005A" w:rsidRDefault="00A5005A" w:rsidP="00C628C7">
            <w:pPr>
              <w:rPr>
                <w:b/>
                <w:sz w:val="20"/>
                <w:szCs w:val="20"/>
              </w:rPr>
            </w:pPr>
          </w:p>
          <w:p w14:paraId="233BAA4E" w14:textId="77777777" w:rsidR="00A5005A" w:rsidRDefault="00A5005A" w:rsidP="00C628C7">
            <w:pPr>
              <w:rPr>
                <w:b/>
                <w:sz w:val="20"/>
                <w:szCs w:val="20"/>
              </w:rPr>
            </w:pPr>
          </w:p>
          <w:p w14:paraId="430138FE" w14:textId="77777777" w:rsidR="00A5005A" w:rsidRDefault="00A5005A" w:rsidP="00C628C7">
            <w:pPr>
              <w:rPr>
                <w:b/>
                <w:sz w:val="20"/>
                <w:szCs w:val="20"/>
              </w:rPr>
            </w:pPr>
          </w:p>
          <w:p w14:paraId="20F44D21" w14:textId="77777777" w:rsidR="00A5005A" w:rsidRDefault="00A5005A" w:rsidP="00C628C7">
            <w:pPr>
              <w:rPr>
                <w:b/>
                <w:sz w:val="20"/>
                <w:szCs w:val="20"/>
              </w:rPr>
            </w:pPr>
          </w:p>
          <w:p w14:paraId="573FB132" w14:textId="77777777" w:rsidR="00A5005A" w:rsidRDefault="00A5005A" w:rsidP="00C628C7">
            <w:pPr>
              <w:rPr>
                <w:b/>
                <w:sz w:val="20"/>
                <w:szCs w:val="20"/>
              </w:rPr>
            </w:pPr>
          </w:p>
          <w:p w14:paraId="417DAC92" w14:textId="77777777" w:rsidR="00A5005A" w:rsidRPr="00537CA3" w:rsidRDefault="00A5005A" w:rsidP="00C628C7">
            <w:pPr>
              <w:rPr>
                <w:b/>
                <w:sz w:val="20"/>
                <w:szCs w:val="20"/>
              </w:rPr>
            </w:pPr>
          </w:p>
          <w:p w14:paraId="0D523BFA" w14:textId="77777777" w:rsidR="00C628C7" w:rsidRPr="00537CA3" w:rsidRDefault="00C628C7" w:rsidP="00A5005A">
            <w:pPr>
              <w:rPr>
                <w:sz w:val="20"/>
                <w:szCs w:val="20"/>
              </w:rPr>
            </w:pPr>
            <w:r w:rsidRPr="00537CA3">
              <w:rPr>
                <w:b/>
                <w:sz w:val="20"/>
                <w:szCs w:val="20"/>
              </w:rPr>
              <w:t xml:space="preserve">Objective 3: </w:t>
            </w:r>
          </w:p>
          <w:p w14:paraId="26D39E9E" w14:textId="77777777" w:rsidR="00C628C7" w:rsidRPr="00537CA3" w:rsidRDefault="00C628C7" w:rsidP="00331FFE">
            <w:pPr>
              <w:rPr>
                <w:sz w:val="20"/>
                <w:szCs w:val="20"/>
              </w:rPr>
            </w:pPr>
            <w:r w:rsidRPr="00537CA3">
              <w:rPr>
                <w:sz w:val="20"/>
                <w:szCs w:val="20"/>
              </w:rPr>
              <w:t xml:space="preserve">Four </w:t>
            </w:r>
            <w:r w:rsidR="00331FFE" w:rsidRPr="00537CA3">
              <w:rPr>
                <w:sz w:val="20"/>
                <w:szCs w:val="20"/>
              </w:rPr>
              <w:t xml:space="preserve">(4) </w:t>
            </w:r>
            <w:r w:rsidRPr="00537CA3">
              <w:rPr>
                <w:sz w:val="20"/>
                <w:szCs w:val="20"/>
              </w:rPr>
              <w:t>workgroups were identified: Consumer experience, enforcing regulations, increasing CIL expertise, and marketing CIL expertise.  The first group formed focuses on increasing CIL expertise and met in September and October. They have a draft plan and will submit the training portion to the DN</w:t>
            </w:r>
            <w:r w:rsidR="00837FBC" w:rsidRPr="00537CA3">
              <w:rPr>
                <w:sz w:val="20"/>
                <w:szCs w:val="20"/>
              </w:rPr>
              <w:t xml:space="preserve"> </w:t>
            </w:r>
            <w:r w:rsidRPr="00537CA3">
              <w:rPr>
                <w:sz w:val="20"/>
                <w:szCs w:val="20"/>
              </w:rPr>
              <w:t>Academy planners for review and feedback. The group will meet again in December to complete that plan.  Reinforcing regulations and consumer experience groups will begin meeting in 2018.</w:t>
            </w:r>
          </w:p>
          <w:p w14:paraId="1F78E11A" w14:textId="77777777" w:rsidR="00C628C7" w:rsidRPr="00537CA3" w:rsidRDefault="00C628C7" w:rsidP="00C628C7">
            <w:pPr>
              <w:rPr>
                <w:b/>
                <w:sz w:val="20"/>
                <w:szCs w:val="20"/>
              </w:rPr>
            </w:pPr>
          </w:p>
        </w:tc>
        <w:tc>
          <w:tcPr>
            <w:tcW w:w="893" w:type="pct"/>
          </w:tcPr>
          <w:p w14:paraId="7B6063C8" w14:textId="77777777" w:rsidR="00C628C7" w:rsidRPr="00537CA3" w:rsidRDefault="00C628C7" w:rsidP="00C628C7">
            <w:pPr>
              <w:rPr>
                <w:b/>
                <w:sz w:val="20"/>
                <w:szCs w:val="20"/>
              </w:rPr>
            </w:pPr>
            <w:r w:rsidRPr="00537CA3">
              <w:rPr>
                <w:b/>
                <w:sz w:val="20"/>
                <w:szCs w:val="20"/>
              </w:rPr>
              <w:t xml:space="preserve">Objective </w:t>
            </w:r>
            <w:r w:rsidR="00C77618" w:rsidRPr="00537CA3">
              <w:rPr>
                <w:b/>
                <w:sz w:val="20"/>
                <w:szCs w:val="20"/>
              </w:rPr>
              <w:t>1</w:t>
            </w:r>
          </w:p>
          <w:p w14:paraId="3BE0D87B" w14:textId="77777777" w:rsidR="00C77618" w:rsidRPr="00537CA3" w:rsidRDefault="00C77618" w:rsidP="00F71773">
            <w:pPr>
              <w:pStyle w:val="ListParagraph"/>
              <w:numPr>
                <w:ilvl w:val="0"/>
                <w:numId w:val="35"/>
              </w:numPr>
              <w:rPr>
                <w:b/>
                <w:sz w:val="20"/>
                <w:szCs w:val="20"/>
              </w:rPr>
            </w:pPr>
          </w:p>
          <w:p w14:paraId="3BDDC505" w14:textId="77777777" w:rsidR="00C628C7" w:rsidRPr="00537CA3" w:rsidRDefault="00B308CF" w:rsidP="00F71773">
            <w:pPr>
              <w:pStyle w:val="ListParagraph"/>
              <w:numPr>
                <w:ilvl w:val="0"/>
                <w:numId w:val="6"/>
              </w:numPr>
              <w:rPr>
                <w:sz w:val="20"/>
                <w:szCs w:val="20"/>
              </w:rPr>
            </w:pPr>
            <w:r w:rsidRPr="00537CA3">
              <w:rPr>
                <w:sz w:val="20"/>
                <w:szCs w:val="20"/>
              </w:rPr>
              <w:t xml:space="preserve">12,292 </w:t>
            </w:r>
            <w:r w:rsidR="00C628C7" w:rsidRPr="00537CA3">
              <w:rPr>
                <w:sz w:val="20"/>
                <w:szCs w:val="20"/>
              </w:rPr>
              <w:t>hours spent on community presentations</w:t>
            </w:r>
          </w:p>
          <w:p w14:paraId="45DC1E98" w14:textId="77777777" w:rsidR="00C628C7" w:rsidRPr="00537CA3" w:rsidRDefault="00B308CF" w:rsidP="00F71773">
            <w:pPr>
              <w:pStyle w:val="ListParagraph"/>
              <w:numPr>
                <w:ilvl w:val="0"/>
                <w:numId w:val="6"/>
              </w:numPr>
              <w:rPr>
                <w:b/>
                <w:sz w:val="20"/>
                <w:szCs w:val="20"/>
              </w:rPr>
            </w:pPr>
            <w:r w:rsidRPr="00537CA3">
              <w:rPr>
                <w:sz w:val="20"/>
                <w:szCs w:val="20"/>
              </w:rPr>
              <w:t>16,017</w:t>
            </w:r>
            <w:r w:rsidR="00C628C7" w:rsidRPr="00537CA3">
              <w:rPr>
                <w:sz w:val="20"/>
                <w:szCs w:val="20"/>
              </w:rPr>
              <w:t xml:space="preserve"> people reached</w:t>
            </w:r>
          </w:p>
          <w:p w14:paraId="288E7587" w14:textId="77777777" w:rsidR="00C628C7" w:rsidRPr="00537CA3" w:rsidRDefault="00C628C7" w:rsidP="00F71773">
            <w:pPr>
              <w:pStyle w:val="ListParagraph"/>
              <w:numPr>
                <w:ilvl w:val="0"/>
                <w:numId w:val="6"/>
              </w:numPr>
              <w:rPr>
                <w:sz w:val="20"/>
                <w:szCs w:val="20"/>
              </w:rPr>
            </w:pPr>
            <w:r w:rsidRPr="00537CA3">
              <w:rPr>
                <w:sz w:val="20"/>
                <w:szCs w:val="20"/>
              </w:rPr>
              <w:t xml:space="preserve">Barrier Module (see appendix </w:t>
            </w:r>
            <w:r w:rsidR="00D8214B" w:rsidRPr="00537CA3">
              <w:rPr>
                <w:sz w:val="20"/>
                <w:szCs w:val="20"/>
              </w:rPr>
              <w:t>A</w:t>
            </w:r>
            <w:r w:rsidRPr="00537CA3">
              <w:rPr>
                <w:sz w:val="20"/>
                <w:szCs w:val="20"/>
              </w:rPr>
              <w:t>)</w:t>
            </w:r>
          </w:p>
          <w:p w14:paraId="7C3F7A61" w14:textId="77777777" w:rsidR="00C628C7" w:rsidRPr="00537CA3" w:rsidRDefault="00C628C7" w:rsidP="00F71773">
            <w:pPr>
              <w:pStyle w:val="ListParagraph"/>
              <w:numPr>
                <w:ilvl w:val="0"/>
                <w:numId w:val="6"/>
              </w:numPr>
              <w:rPr>
                <w:sz w:val="20"/>
                <w:szCs w:val="20"/>
              </w:rPr>
            </w:pPr>
            <w:r w:rsidRPr="00537CA3">
              <w:rPr>
                <w:sz w:val="20"/>
                <w:szCs w:val="20"/>
              </w:rPr>
              <w:t>Public Policy Activities:</w:t>
            </w:r>
          </w:p>
          <w:p w14:paraId="2A46E03D" w14:textId="77777777" w:rsidR="00C628C7" w:rsidRPr="00537CA3" w:rsidRDefault="00C628C7" w:rsidP="00F71773">
            <w:pPr>
              <w:pStyle w:val="ListParagraph"/>
              <w:numPr>
                <w:ilvl w:val="1"/>
                <w:numId w:val="6"/>
              </w:numPr>
              <w:rPr>
                <w:sz w:val="20"/>
                <w:szCs w:val="20"/>
              </w:rPr>
            </w:pPr>
            <w:r w:rsidRPr="00537CA3">
              <w:rPr>
                <w:sz w:val="20"/>
                <w:szCs w:val="20"/>
              </w:rPr>
              <w:t>Participated in 5 IL Public Policy meeting with CILs</w:t>
            </w:r>
          </w:p>
          <w:p w14:paraId="7C154784" w14:textId="77777777" w:rsidR="00C628C7" w:rsidRPr="00537CA3" w:rsidRDefault="00C628C7" w:rsidP="00F71773">
            <w:pPr>
              <w:pStyle w:val="ListParagraph"/>
              <w:numPr>
                <w:ilvl w:val="1"/>
                <w:numId w:val="6"/>
              </w:numPr>
              <w:rPr>
                <w:sz w:val="20"/>
                <w:szCs w:val="20"/>
              </w:rPr>
            </w:pPr>
            <w:r w:rsidRPr="00537CA3">
              <w:rPr>
                <w:sz w:val="20"/>
                <w:szCs w:val="20"/>
              </w:rPr>
              <w:t>Worked with MPAS &amp; DD Council to get bill to eliminate use sub-minimum wage in Michigan introduced by State Representative Liberati</w:t>
            </w:r>
          </w:p>
          <w:p w14:paraId="57659E78" w14:textId="77777777" w:rsidR="00C628C7" w:rsidRPr="00537CA3" w:rsidRDefault="00C628C7" w:rsidP="00F71773">
            <w:pPr>
              <w:pStyle w:val="ListParagraph"/>
              <w:numPr>
                <w:ilvl w:val="1"/>
                <w:numId w:val="6"/>
              </w:numPr>
              <w:rPr>
                <w:sz w:val="20"/>
                <w:szCs w:val="20"/>
              </w:rPr>
            </w:pPr>
            <w:r w:rsidRPr="00537CA3">
              <w:rPr>
                <w:sz w:val="20"/>
                <w:szCs w:val="20"/>
              </w:rPr>
              <w:t>Participated in DN/M legislative day</w:t>
            </w:r>
          </w:p>
          <w:p w14:paraId="707D43D2" w14:textId="77777777" w:rsidR="00C628C7" w:rsidRPr="00537CA3" w:rsidRDefault="00C628C7" w:rsidP="00F71773">
            <w:pPr>
              <w:pStyle w:val="ListParagraph"/>
              <w:numPr>
                <w:ilvl w:val="1"/>
                <w:numId w:val="6"/>
              </w:numPr>
              <w:rPr>
                <w:sz w:val="20"/>
                <w:szCs w:val="20"/>
              </w:rPr>
            </w:pPr>
            <w:r w:rsidRPr="00537CA3">
              <w:rPr>
                <w:sz w:val="20"/>
                <w:szCs w:val="20"/>
              </w:rPr>
              <w:t>Supported the writing of position statements for legislative day</w:t>
            </w:r>
          </w:p>
          <w:p w14:paraId="109FD484" w14:textId="77777777" w:rsidR="00C628C7" w:rsidRPr="00537CA3" w:rsidRDefault="00C628C7" w:rsidP="00F71773">
            <w:pPr>
              <w:pStyle w:val="ListParagraph"/>
              <w:numPr>
                <w:ilvl w:val="1"/>
                <w:numId w:val="6"/>
              </w:numPr>
              <w:rPr>
                <w:sz w:val="20"/>
                <w:szCs w:val="20"/>
              </w:rPr>
            </w:pPr>
            <w:r w:rsidRPr="00537CA3">
              <w:rPr>
                <w:sz w:val="20"/>
                <w:szCs w:val="20"/>
              </w:rPr>
              <w:t xml:space="preserve">Coordinated a public policy strategy meeting </w:t>
            </w:r>
          </w:p>
          <w:p w14:paraId="5EA87DEE" w14:textId="77777777" w:rsidR="007E7AA5" w:rsidRPr="00537CA3" w:rsidRDefault="007E7AA5" w:rsidP="00C628C7">
            <w:pPr>
              <w:pStyle w:val="ListParagraph"/>
              <w:ind w:left="360"/>
              <w:rPr>
                <w:sz w:val="20"/>
                <w:szCs w:val="20"/>
              </w:rPr>
            </w:pPr>
          </w:p>
          <w:p w14:paraId="00F3F339" w14:textId="77777777" w:rsidR="00C628C7" w:rsidRDefault="00C628C7" w:rsidP="00F71773">
            <w:pPr>
              <w:pStyle w:val="ListParagraph"/>
              <w:numPr>
                <w:ilvl w:val="0"/>
                <w:numId w:val="35"/>
              </w:numPr>
              <w:rPr>
                <w:sz w:val="20"/>
                <w:szCs w:val="20"/>
              </w:rPr>
            </w:pPr>
            <w:r w:rsidRPr="00537CA3">
              <w:rPr>
                <w:sz w:val="20"/>
                <w:szCs w:val="20"/>
              </w:rPr>
              <w:t>Action not taken on this goal.</w:t>
            </w:r>
          </w:p>
          <w:p w14:paraId="29C68A6E" w14:textId="77777777" w:rsidR="005221E3" w:rsidRDefault="005221E3" w:rsidP="005221E3">
            <w:pPr>
              <w:pStyle w:val="ListParagraph"/>
              <w:rPr>
                <w:sz w:val="20"/>
                <w:szCs w:val="20"/>
              </w:rPr>
            </w:pPr>
          </w:p>
          <w:p w14:paraId="40B964B2" w14:textId="77777777" w:rsidR="005221E3" w:rsidRDefault="005221E3" w:rsidP="005221E3">
            <w:pPr>
              <w:pStyle w:val="ListParagraph"/>
              <w:rPr>
                <w:sz w:val="20"/>
                <w:szCs w:val="20"/>
              </w:rPr>
            </w:pPr>
          </w:p>
          <w:p w14:paraId="2358D1A0" w14:textId="77777777" w:rsidR="005221E3" w:rsidRDefault="005221E3" w:rsidP="005221E3">
            <w:pPr>
              <w:pStyle w:val="ListParagraph"/>
              <w:rPr>
                <w:sz w:val="20"/>
                <w:szCs w:val="20"/>
              </w:rPr>
            </w:pPr>
          </w:p>
          <w:p w14:paraId="216EB7E6" w14:textId="77777777" w:rsidR="005221E3" w:rsidRPr="00537CA3" w:rsidRDefault="005221E3" w:rsidP="005221E3">
            <w:pPr>
              <w:pStyle w:val="ListParagraph"/>
              <w:rPr>
                <w:sz w:val="20"/>
                <w:szCs w:val="20"/>
              </w:rPr>
            </w:pPr>
          </w:p>
          <w:p w14:paraId="2F91C50D" w14:textId="77777777" w:rsidR="00C628C7" w:rsidRPr="00537CA3" w:rsidRDefault="00C628C7" w:rsidP="00F71773">
            <w:pPr>
              <w:pStyle w:val="ListParagraph"/>
              <w:numPr>
                <w:ilvl w:val="0"/>
                <w:numId w:val="35"/>
              </w:numPr>
              <w:rPr>
                <w:b/>
                <w:sz w:val="20"/>
                <w:szCs w:val="20"/>
              </w:rPr>
            </w:pPr>
            <w:r w:rsidRPr="00537CA3">
              <w:rPr>
                <w:sz w:val="20"/>
                <w:szCs w:val="20"/>
              </w:rPr>
              <w:t>Action not taken on this goal.</w:t>
            </w:r>
          </w:p>
          <w:p w14:paraId="06415D0B" w14:textId="77777777" w:rsidR="00C628C7" w:rsidRPr="00537CA3" w:rsidRDefault="00C628C7" w:rsidP="00C628C7">
            <w:pPr>
              <w:rPr>
                <w:b/>
                <w:sz w:val="20"/>
                <w:szCs w:val="20"/>
              </w:rPr>
            </w:pPr>
          </w:p>
          <w:p w14:paraId="149B0FE5" w14:textId="77777777" w:rsidR="00331FFE" w:rsidRPr="00537CA3" w:rsidRDefault="00331FFE" w:rsidP="00C628C7">
            <w:pPr>
              <w:rPr>
                <w:b/>
                <w:sz w:val="20"/>
                <w:szCs w:val="20"/>
              </w:rPr>
            </w:pPr>
          </w:p>
          <w:p w14:paraId="1BBD6DB4" w14:textId="77777777" w:rsidR="00331FFE" w:rsidRPr="00537CA3" w:rsidRDefault="00331FFE" w:rsidP="00C628C7">
            <w:pPr>
              <w:rPr>
                <w:b/>
                <w:sz w:val="20"/>
                <w:szCs w:val="20"/>
              </w:rPr>
            </w:pPr>
          </w:p>
          <w:p w14:paraId="4D265DFE" w14:textId="77777777" w:rsidR="00331FFE" w:rsidRPr="00537CA3" w:rsidRDefault="00331FFE" w:rsidP="00C628C7">
            <w:pPr>
              <w:rPr>
                <w:b/>
                <w:sz w:val="20"/>
                <w:szCs w:val="20"/>
              </w:rPr>
            </w:pPr>
          </w:p>
          <w:p w14:paraId="53F0BDAD" w14:textId="77777777" w:rsidR="00331FFE" w:rsidRPr="00537CA3" w:rsidRDefault="00331FFE" w:rsidP="00C628C7">
            <w:pPr>
              <w:rPr>
                <w:b/>
                <w:sz w:val="20"/>
                <w:szCs w:val="20"/>
              </w:rPr>
            </w:pPr>
          </w:p>
          <w:p w14:paraId="55A97EF9" w14:textId="77777777" w:rsidR="00C77618" w:rsidRPr="00537CA3" w:rsidRDefault="00C77618" w:rsidP="00C628C7">
            <w:pPr>
              <w:rPr>
                <w:b/>
                <w:sz w:val="20"/>
                <w:szCs w:val="20"/>
              </w:rPr>
            </w:pPr>
          </w:p>
          <w:p w14:paraId="6278EA3A" w14:textId="77777777" w:rsidR="00C77618" w:rsidRPr="00537CA3" w:rsidRDefault="00C77618" w:rsidP="00C628C7">
            <w:pPr>
              <w:rPr>
                <w:b/>
                <w:sz w:val="20"/>
                <w:szCs w:val="20"/>
              </w:rPr>
            </w:pPr>
          </w:p>
          <w:p w14:paraId="509DD367" w14:textId="77777777" w:rsidR="00C628C7" w:rsidRPr="00537CA3" w:rsidRDefault="00C77618" w:rsidP="00C628C7">
            <w:pPr>
              <w:rPr>
                <w:b/>
                <w:sz w:val="20"/>
                <w:szCs w:val="20"/>
              </w:rPr>
            </w:pPr>
            <w:r w:rsidRPr="00537CA3">
              <w:rPr>
                <w:b/>
                <w:sz w:val="20"/>
                <w:szCs w:val="20"/>
              </w:rPr>
              <w:t>O</w:t>
            </w:r>
            <w:r w:rsidR="00C628C7" w:rsidRPr="00537CA3">
              <w:rPr>
                <w:b/>
                <w:sz w:val="20"/>
                <w:szCs w:val="20"/>
              </w:rPr>
              <w:t>bjective 2:</w:t>
            </w:r>
          </w:p>
          <w:p w14:paraId="51C3ECA9" w14:textId="77777777" w:rsidR="00C628C7" w:rsidRPr="00537CA3" w:rsidRDefault="00C628C7" w:rsidP="00F71773">
            <w:pPr>
              <w:pStyle w:val="ListParagraph"/>
              <w:numPr>
                <w:ilvl w:val="0"/>
                <w:numId w:val="30"/>
              </w:numPr>
              <w:rPr>
                <w:sz w:val="20"/>
                <w:szCs w:val="20"/>
              </w:rPr>
            </w:pPr>
            <w:r w:rsidRPr="00537CA3">
              <w:rPr>
                <w:sz w:val="20"/>
                <w:szCs w:val="20"/>
              </w:rPr>
              <w:t xml:space="preserve">There have been seven community input events held during this SPIL period. </w:t>
            </w:r>
          </w:p>
          <w:p w14:paraId="645AEBDB" w14:textId="77777777" w:rsidR="00C628C7" w:rsidRPr="00537CA3" w:rsidRDefault="00C628C7" w:rsidP="00F71773">
            <w:pPr>
              <w:pStyle w:val="ListParagraph"/>
              <w:numPr>
                <w:ilvl w:val="0"/>
                <w:numId w:val="30"/>
              </w:numPr>
              <w:rPr>
                <w:sz w:val="20"/>
                <w:szCs w:val="20"/>
              </w:rPr>
            </w:pPr>
            <w:r w:rsidRPr="00537CA3">
              <w:rPr>
                <w:sz w:val="20"/>
                <w:szCs w:val="20"/>
              </w:rPr>
              <w:t>Participants to CDA events are asked to identify their top two priority areas.  Groups then focus on consensus items by creating a statement of importance and making recommendations for the future.</w:t>
            </w:r>
          </w:p>
          <w:p w14:paraId="0F170FF2" w14:textId="77777777" w:rsidR="00C628C7" w:rsidRPr="00537CA3" w:rsidRDefault="00C628C7" w:rsidP="00F71773">
            <w:pPr>
              <w:pStyle w:val="ListParagraph"/>
              <w:numPr>
                <w:ilvl w:val="0"/>
                <w:numId w:val="30"/>
              </w:numPr>
              <w:rPr>
                <w:sz w:val="20"/>
                <w:szCs w:val="20"/>
              </w:rPr>
            </w:pPr>
            <w:r w:rsidRPr="00537CA3">
              <w:rPr>
                <w:sz w:val="20"/>
                <w:szCs w:val="20"/>
              </w:rPr>
              <w:t>Priority areas identified from groups conducted include:  Employment, Self-Advocacy/Leadership, Transportation, Housing, Accessibility and Education.</w:t>
            </w:r>
          </w:p>
          <w:p w14:paraId="02CB7329" w14:textId="77777777" w:rsidR="00C628C7" w:rsidRPr="00537CA3" w:rsidRDefault="00C628C7" w:rsidP="00C628C7">
            <w:pPr>
              <w:rPr>
                <w:b/>
                <w:sz w:val="20"/>
                <w:szCs w:val="20"/>
              </w:rPr>
            </w:pPr>
            <w:r w:rsidRPr="00537CA3">
              <w:rPr>
                <w:b/>
                <w:sz w:val="20"/>
                <w:szCs w:val="20"/>
              </w:rPr>
              <w:t xml:space="preserve">Objective 3: </w:t>
            </w:r>
          </w:p>
          <w:p w14:paraId="520DA0DE" w14:textId="77777777" w:rsidR="00C628C7" w:rsidRPr="00537CA3" w:rsidRDefault="00C628C7" w:rsidP="00F71773">
            <w:pPr>
              <w:pStyle w:val="ListParagraph"/>
              <w:numPr>
                <w:ilvl w:val="0"/>
                <w:numId w:val="30"/>
              </w:numPr>
              <w:spacing w:after="160" w:line="259" w:lineRule="auto"/>
              <w:rPr>
                <w:sz w:val="20"/>
                <w:szCs w:val="20"/>
              </w:rPr>
            </w:pPr>
            <w:r w:rsidRPr="00537CA3">
              <w:rPr>
                <w:sz w:val="20"/>
                <w:szCs w:val="20"/>
              </w:rPr>
              <w:t xml:space="preserve">On April 21st SILC sponsored a strategic thinking event as specified in the SPIL with members of the SILC Council, CIL Directors and staff. </w:t>
            </w:r>
          </w:p>
          <w:p w14:paraId="6FE14E99" w14:textId="77777777" w:rsidR="00C628C7" w:rsidRPr="00537CA3" w:rsidRDefault="00C628C7" w:rsidP="00F71773">
            <w:pPr>
              <w:pStyle w:val="ListParagraph"/>
              <w:numPr>
                <w:ilvl w:val="0"/>
                <w:numId w:val="30"/>
              </w:numPr>
              <w:spacing w:after="160" w:line="259" w:lineRule="auto"/>
              <w:rPr>
                <w:sz w:val="20"/>
                <w:szCs w:val="20"/>
              </w:rPr>
            </w:pPr>
            <w:r w:rsidRPr="00537CA3">
              <w:rPr>
                <w:sz w:val="20"/>
                <w:szCs w:val="20"/>
              </w:rPr>
              <w:t xml:space="preserve">Several things were discussed for implementation to address four major initial initiatives regarding creating inclusive and accessible communities. </w:t>
            </w:r>
          </w:p>
          <w:p w14:paraId="31912E48" w14:textId="77777777" w:rsidR="00C628C7" w:rsidRPr="00537CA3" w:rsidRDefault="00C628C7" w:rsidP="00F71773">
            <w:pPr>
              <w:pStyle w:val="ListParagraph"/>
              <w:numPr>
                <w:ilvl w:val="1"/>
                <w:numId w:val="30"/>
              </w:numPr>
              <w:spacing w:after="160" w:line="259" w:lineRule="auto"/>
              <w:rPr>
                <w:sz w:val="20"/>
                <w:szCs w:val="20"/>
              </w:rPr>
            </w:pPr>
            <w:r w:rsidRPr="00537CA3">
              <w:rPr>
                <w:sz w:val="20"/>
                <w:szCs w:val="20"/>
              </w:rPr>
              <w:t>Building expertise within CILs</w:t>
            </w:r>
          </w:p>
          <w:p w14:paraId="29A94CCF" w14:textId="77777777" w:rsidR="00C628C7" w:rsidRPr="00537CA3" w:rsidRDefault="00C628C7" w:rsidP="00F71773">
            <w:pPr>
              <w:pStyle w:val="ListParagraph"/>
              <w:numPr>
                <w:ilvl w:val="1"/>
                <w:numId w:val="30"/>
              </w:numPr>
              <w:spacing w:after="160" w:line="259" w:lineRule="auto"/>
              <w:rPr>
                <w:sz w:val="20"/>
                <w:szCs w:val="20"/>
              </w:rPr>
            </w:pPr>
            <w:r w:rsidRPr="00537CA3">
              <w:rPr>
                <w:sz w:val="20"/>
                <w:szCs w:val="20"/>
              </w:rPr>
              <w:t>Promoting expertise of CILs</w:t>
            </w:r>
          </w:p>
          <w:p w14:paraId="5EF47411" w14:textId="77777777" w:rsidR="00C628C7" w:rsidRPr="00537CA3" w:rsidRDefault="00C628C7" w:rsidP="00F71773">
            <w:pPr>
              <w:pStyle w:val="ListParagraph"/>
              <w:numPr>
                <w:ilvl w:val="1"/>
                <w:numId w:val="30"/>
              </w:numPr>
              <w:spacing w:after="160" w:line="259" w:lineRule="auto"/>
              <w:rPr>
                <w:sz w:val="20"/>
                <w:szCs w:val="20"/>
              </w:rPr>
            </w:pPr>
            <w:r w:rsidRPr="00537CA3">
              <w:rPr>
                <w:sz w:val="20"/>
                <w:szCs w:val="20"/>
              </w:rPr>
              <w:t>Enforcing and utilizing construction codes and ADA guidelines</w:t>
            </w:r>
          </w:p>
          <w:p w14:paraId="6315AC55" w14:textId="77777777" w:rsidR="00C628C7" w:rsidRPr="00537CA3" w:rsidRDefault="00C628C7" w:rsidP="00F71773">
            <w:pPr>
              <w:pStyle w:val="ListParagraph"/>
              <w:numPr>
                <w:ilvl w:val="1"/>
                <w:numId w:val="30"/>
              </w:numPr>
              <w:spacing w:after="160" w:line="259" w:lineRule="auto"/>
              <w:rPr>
                <w:sz w:val="20"/>
                <w:szCs w:val="20"/>
              </w:rPr>
            </w:pPr>
            <w:r w:rsidRPr="00537CA3">
              <w:rPr>
                <w:sz w:val="20"/>
                <w:szCs w:val="20"/>
              </w:rPr>
              <w:t>Improving the consumer/community experience.</w:t>
            </w:r>
          </w:p>
          <w:p w14:paraId="518111E5" w14:textId="77777777" w:rsidR="00C628C7" w:rsidRPr="00537CA3" w:rsidRDefault="00C628C7" w:rsidP="00F71773">
            <w:pPr>
              <w:pStyle w:val="ListParagraph"/>
              <w:numPr>
                <w:ilvl w:val="0"/>
                <w:numId w:val="30"/>
              </w:numPr>
              <w:spacing w:after="160" w:line="259" w:lineRule="auto"/>
              <w:rPr>
                <w:sz w:val="20"/>
                <w:szCs w:val="20"/>
              </w:rPr>
            </w:pPr>
            <w:r w:rsidRPr="00537CA3">
              <w:rPr>
                <w:sz w:val="20"/>
                <w:szCs w:val="20"/>
              </w:rPr>
              <w:t>Strategies are being developed on how to build resources to support developing statewide expertise at CILs. The intent would be to have at least one certified ADA coordinator at each CIL, and a strategic plan on how to engage with community developers, planners and municipalities.</w:t>
            </w:r>
          </w:p>
        </w:tc>
        <w:tc>
          <w:tcPr>
            <w:tcW w:w="1053" w:type="pct"/>
          </w:tcPr>
          <w:p w14:paraId="5F984FF0" w14:textId="77777777" w:rsidR="00C628C7" w:rsidRDefault="009D0891" w:rsidP="00C628C7">
            <w:pPr>
              <w:rPr>
                <w:b/>
                <w:sz w:val="20"/>
                <w:szCs w:val="20"/>
              </w:rPr>
            </w:pPr>
            <w:r>
              <w:rPr>
                <w:b/>
                <w:sz w:val="20"/>
                <w:szCs w:val="20"/>
              </w:rPr>
              <w:t>Objective 1</w:t>
            </w:r>
          </w:p>
          <w:p w14:paraId="713F8A8B" w14:textId="77777777" w:rsidR="009D0891" w:rsidRDefault="009D0891" w:rsidP="00C628C7">
            <w:pPr>
              <w:rPr>
                <w:sz w:val="20"/>
                <w:szCs w:val="20"/>
              </w:rPr>
            </w:pPr>
            <w:r>
              <w:rPr>
                <w:sz w:val="20"/>
                <w:szCs w:val="20"/>
              </w:rPr>
              <w:t>a)</w:t>
            </w:r>
          </w:p>
          <w:p w14:paraId="2DB2E6F7" w14:textId="0A100B99" w:rsidR="009D0891" w:rsidRDefault="002F486B" w:rsidP="009D0891">
            <w:pPr>
              <w:numPr>
                <w:ilvl w:val="0"/>
                <w:numId w:val="51"/>
              </w:numPr>
              <w:ind w:left="346"/>
              <w:rPr>
                <w:sz w:val="20"/>
                <w:szCs w:val="20"/>
              </w:rPr>
            </w:pPr>
            <w:r>
              <w:rPr>
                <w:sz w:val="20"/>
                <w:szCs w:val="20"/>
              </w:rPr>
              <w:t>32,043</w:t>
            </w:r>
            <w:r w:rsidR="009D0891">
              <w:rPr>
                <w:sz w:val="20"/>
                <w:szCs w:val="20"/>
              </w:rPr>
              <w:t xml:space="preserve"> hours spent on community presentations</w:t>
            </w:r>
          </w:p>
          <w:p w14:paraId="43535DEF" w14:textId="24999712" w:rsidR="009D0891" w:rsidRDefault="002F486B" w:rsidP="009D0891">
            <w:pPr>
              <w:numPr>
                <w:ilvl w:val="0"/>
                <w:numId w:val="51"/>
              </w:numPr>
              <w:ind w:left="346"/>
              <w:rPr>
                <w:sz w:val="20"/>
                <w:szCs w:val="20"/>
              </w:rPr>
            </w:pPr>
            <w:r>
              <w:rPr>
                <w:sz w:val="20"/>
                <w:szCs w:val="20"/>
              </w:rPr>
              <w:t>34,264</w:t>
            </w:r>
            <w:r w:rsidR="009D0891">
              <w:rPr>
                <w:sz w:val="20"/>
                <w:szCs w:val="20"/>
              </w:rPr>
              <w:t xml:space="preserve"> people reached</w:t>
            </w:r>
          </w:p>
          <w:p w14:paraId="7047693F" w14:textId="77777777" w:rsidR="009D0891" w:rsidRDefault="009D0891" w:rsidP="009D0891">
            <w:pPr>
              <w:numPr>
                <w:ilvl w:val="0"/>
                <w:numId w:val="51"/>
              </w:numPr>
              <w:ind w:left="346"/>
              <w:rPr>
                <w:sz w:val="20"/>
                <w:szCs w:val="20"/>
              </w:rPr>
            </w:pPr>
            <w:r>
              <w:rPr>
                <w:sz w:val="20"/>
                <w:szCs w:val="20"/>
              </w:rPr>
              <w:t>Barrier Module (see appendix A)</w:t>
            </w:r>
          </w:p>
          <w:p w14:paraId="7E9D8467" w14:textId="77777777" w:rsidR="009D0891" w:rsidRDefault="009D0891" w:rsidP="009D0891">
            <w:pPr>
              <w:numPr>
                <w:ilvl w:val="0"/>
                <w:numId w:val="51"/>
              </w:numPr>
              <w:ind w:left="346"/>
              <w:rPr>
                <w:sz w:val="20"/>
                <w:szCs w:val="20"/>
              </w:rPr>
            </w:pPr>
            <w:r w:rsidRPr="009D0891">
              <w:rPr>
                <w:sz w:val="20"/>
                <w:szCs w:val="20"/>
              </w:rPr>
              <w:t>Public Policy Activities</w:t>
            </w:r>
            <w:r>
              <w:rPr>
                <w:sz w:val="20"/>
                <w:szCs w:val="20"/>
              </w:rPr>
              <w:t>:</w:t>
            </w:r>
          </w:p>
          <w:p w14:paraId="7BED609F" w14:textId="77777777" w:rsidR="009D0891" w:rsidRDefault="009D0891" w:rsidP="009D0891">
            <w:pPr>
              <w:numPr>
                <w:ilvl w:val="0"/>
                <w:numId w:val="52"/>
              </w:numPr>
              <w:rPr>
                <w:sz w:val="20"/>
                <w:szCs w:val="20"/>
              </w:rPr>
            </w:pPr>
            <w:r>
              <w:rPr>
                <w:sz w:val="20"/>
                <w:szCs w:val="20"/>
              </w:rPr>
              <w:t>Participated in 1 IL Public Policy meeting</w:t>
            </w:r>
            <w:r w:rsidR="008B7A1C">
              <w:rPr>
                <w:sz w:val="20"/>
                <w:szCs w:val="20"/>
              </w:rPr>
              <w:t xml:space="preserve"> with CILs</w:t>
            </w:r>
          </w:p>
          <w:p w14:paraId="5CA0A1AE" w14:textId="77777777" w:rsidR="009D0891" w:rsidRDefault="008B7A1C" w:rsidP="009D0891">
            <w:pPr>
              <w:numPr>
                <w:ilvl w:val="0"/>
                <w:numId w:val="52"/>
              </w:numPr>
              <w:rPr>
                <w:sz w:val="20"/>
                <w:szCs w:val="20"/>
              </w:rPr>
            </w:pPr>
            <w:r>
              <w:rPr>
                <w:sz w:val="20"/>
                <w:szCs w:val="20"/>
              </w:rPr>
              <w:t>Attended MPAS Legislative Day at the Capitol</w:t>
            </w:r>
          </w:p>
          <w:p w14:paraId="19677C09" w14:textId="2E11E82B" w:rsidR="008B7A1C" w:rsidRDefault="008B7A1C" w:rsidP="009D0891">
            <w:pPr>
              <w:numPr>
                <w:ilvl w:val="0"/>
                <w:numId w:val="52"/>
              </w:numPr>
              <w:rPr>
                <w:sz w:val="20"/>
                <w:szCs w:val="20"/>
              </w:rPr>
            </w:pPr>
            <w:r>
              <w:rPr>
                <w:sz w:val="20"/>
                <w:szCs w:val="20"/>
              </w:rPr>
              <w:t>Joined DD Council’s Communities of Practice Initiative</w:t>
            </w:r>
          </w:p>
          <w:p w14:paraId="00047D83" w14:textId="2F0263B3" w:rsidR="0062321C" w:rsidRDefault="0062321C" w:rsidP="009D0891">
            <w:pPr>
              <w:numPr>
                <w:ilvl w:val="0"/>
                <w:numId w:val="52"/>
              </w:numPr>
              <w:rPr>
                <w:sz w:val="20"/>
                <w:szCs w:val="20"/>
              </w:rPr>
            </w:pPr>
            <w:r>
              <w:rPr>
                <w:sz w:val="20"/>
                <w:szCs w:val="20"/>
              </w:rPr>
              <w:t>CIL support and involvement of Go Logo bills, HB 4516 and 4517 of 2019</w:t>
            </w:r>
          </w:p>
          <w:p w14:paraId="320E275C" w14:textId="77777777" w:rsidR="009D0891" w:rsidRDefault="009D0891" w:rsidP="009D0891">
            <w:pPr>
              <w:ind w:left="341"/>
              <w:rPr>
                <w:sz w:val="20"/>
                <w:szCs w:val="20"/>
              </w:rPr>
            </w:pPr>
          </w:p>
          <w:p w14:paraId="6408AFD7" w14:textId="77777777" w:rsidR="005221E3" w:rsidRDefault="005221E3" w:rsidP="009D0891">
            <w:pPr>
              <w:ind w:left="341"/>
              <w:rPr>
                <w:sz w:val="20"/>
                <w:szCs w:val="20"/>
              </w:rPr>
            </w:pPr>
          </w:p>
          <w:p w14:paraId="3C4EA685" w14:textId="77777777" w:rsidR="005221E3" w:rsidRDefault="005221E3" w:rsidP="009D0891">
            <w:pPr>
              <w:ind w:left="341"/>
              <w:rPr>
                <w:sz w:val="20"/>
                <w:szCs w:val="20"/>
              </w:rPr>
            </w:pPr>
          </w:p>
          <w:p w14:paraId="305706DF" w14:textId="77777777" w:rsidR="005221E3" w:rsidRDefault="005221E3" w:rsidP="009D0891">
            <w:pPr>
              <w:ind w:left="341"/>
              <w:rPr>
                <w:sz w:val="20"/>
                <w:szCs w:val="20"/>
              </w:rPr>
            </w:pPr>
          </w:p>
          <w:p w14:paraId="15AF6897" w14:textId="77777777" w:rsidR="005221E3" w:rsidRDefault="005221E3" w:rsidP="009D0891">
            <w:pPr>
              <w:ind w:left="341"/>
              <w:rPr>
                <w:sz w:val="20"/>
                <w:szCs w:val="20"/>
              </w:rPr>
            </w:pPr>
          </w:p>
          <w:p w14:paraId="054C1897" w14:textId="77777777" w:rsidR="005221E3" w:rsidRDefault="005221E3" w:rsidP="009D0891">
            <w:pPr>
              <w:ind w:left="341"/>
              <w:rPr>
                <w:sz w:val="20"/>
                <w:szCs w:val="20"/>
              </w:rPr>
            </w:pPr>
          </w:p>
          <w:p w14:paraId="53580104" w14:textId="77777777" w:rsidR="005221E3" w:rsidRDefault="005221E3" w:rsidP="009D0891">
            <w:pPr>
              <w:ind w:left="341"/>
              <w:rPr>
                <w:sz w:val="20"/>
                <w:szCs w:val="20"/>
              </w:rPr>
            </w:pPr>
          </w:p>
          <w:p w14:paraId="722BDE14" w14:textId="77777777" w:rsidR="005221E3" w:rsidRDefault="005221E3" w:rsidP="009D0891">
            <w:pPr>
              <w:ind w:left="341"/>
              <w:rPr>
                <w:sz w:val="20"/>
                <w:szCs w:val="20"/>
              </w:rPr>
            </w:pPr>
          </w:p>
          <w:p w14:paraId="17F38720" w14:textId="77777777" w:rsidR="005221E3" w:rsidRDefault="005221E3" w:rsidP="009D0891">
            <w:pPr>
              <w:ind w:left="341"/>
              <w:rPr>
                <w:sz w:val="20"/>
                <w:szCs w:val="20"/>
              </w:rPr>
            </w:pPr>
          </w:p>
          <w:p w14:paraId="749392CA" w14:textId="77777777" w:rsidR="005221E3" w:rsidRDefault="005221E3" w:rsidP="009D0891">
            <w:pPr>
              <w:ind w:left="341"/>
              <w:rPr>
                <w:sz w:val="20"/>
                <w:szCs w:val="20"/>
              </w:rPr>
            </w:pPr>
          </w:p>
          <w:p w14:paraId="5C734A1D" w14:textId="77777777" w:rsidR="005221E3" w:rsidRDefault="005221E3" w:rsidP="009D0891">
            <w:pPr>
              <w:ind w:left="341"/>
              <w:rPr>
                <w:sz w:val="20"/>
                <w:szCs w:val="20"/>
              </w:rPr>
            </w:pPr>
          </w:p>
          <w:p w14:paraId="4DEF28C1" w14:textId="77777777" w:rsidR="005221E3" w:rsidRDefault="005221E3" w:rsidP="009D0891">
            <w:pPr>
              <w:ind w:left="341"/>
              <w:rPr>
                <w:sz w:val="20"/>
                <w:szCs w:val="20"/>
              </w:rPr>
            </w:pPr>
          </w:p>
          <w:p w14:paraId="6AFB555E" w14:textId="77777777" w:rsidR="005221E3" w:rsidRDefault="005221E3" w:rsidP="009D0891">
            <w:pPr>
              <w:ind w:left="341"/>
              <w:rPr>
                <w:sz w:val="20"/>
                <w:szCs w:val="20"/>
              </w:rPr>
            </w:pPr>
          </w:p>
          <w:p w14:paraId="4706EE82" w14:textId="77777777" w:rsidR="005221E3" w:rsidRDefault="005221E3" w:rsidP="009D0891">
            <w:pPr>
              <w:ind w:left="341"/>
              <w:rPr>
                <w:sz w:val="20"/>
                <w:szCs w:val="20"/>
              </w:rPr>
            </w:pPr>
          </w:p>
          <w:p w14:paraId="6FF8D8B3" w14:textId="77777777" w:rsidR="005221E3" w:rsidRDefault="005221E3" w:rsidP="009D0891">
            <w:pPr>
              <w:ind w:left="341"/>
              <w:rPr>
                <w:sz w:val="20"/>
                <w:szCs w:val="20"/>
              </w:rPr>
            </w:pPr>
          </w:p>
          <w:p w14:paraId="389E4550" w14:textId="77777777" w:rsidR="005221E3" w:rsidRDefault="005221E3" w:rsidP="009D0891">
            <w:pPr>
              <w:ind w:left="341"/>
              <w:rPr>
                <w:sz w:val="20"/>
                <w:szCs w:val="20"/>
              </w:rPr>
            </w:pPr>
          </w:p>
          <w:p w14:paraId="4CB24904" w14:textId="77777777" w:rsidR="005221E3" w:rsidRDefault="005221E3" w:rsidP="005221E3">
            <w:pPr>
              <w:rPr>
                <w:sz w:val="20"/>
                <w:szCs w:val="20"/>
              </w:rPr>
            </w:pPr>
            <w:r>
              <w:rPr>
                <w:sz w:val="20"/>
                <w:szCs w:val="20"/>
              </w:rPr>
              <w:t>b) Action not taken on this goal.</w:t>
            </w:r>
          </w:p>
          <w:p w14:paraId="6EA804CD" w14:textId="77777777" w:rsidR="005221E3" w:rsidRDefault="005221E3" w:rsidP="005221E3">
            <w:pPr>
              <w:rPr>
                <w:sz w:val="20"/>
                <w:szCs w:val="20"/>
              </w:rPr>
            </w:pPr>
          </w:p>
          <w:p w14:paraId="3ECD3152" w14:textId="77777777" w:rsidR="005221E3" w:rsidRDefault="005221E3" w:rsidP="005221E3">
            <w:pPr>
              <w:rPr>
                <w:sz w:val="20"/>
                <w:szCs w:val="20"/>
              </w:rPr>
            </w:pPr>
          </w:p>
          <w:p w14:paraId="60E9F293" w14:textId="77777777" w:rsidR="005221E3" w:rsidRDefault="005221E3" w:rsidP="005221E3">
            <w:pPr>
              <w:rPr>
                <w:sz w:val="20"/>
                <w:szCs w:val="20"/>
              </w:rPr>
            </w:pPr>
          </w:p>
          <w:p w14:paraId="0A0BDECD" w14:textId="77777777" w:rsidR="005221E3" w:rsidRDefault="005221E3" w:rsidP="005221E3">
            <w:pPr>
              <w:rPr>
                <w:sz w:val="20"/>
                <w:szCs w:val="20"/>
              </w:rPr>
            </w:pPr>
          </w:p>
          <w:p w14:paraId="046F1972" w14:textId="77777777" w:rsidR="005221E3" w:rsidRDefault="005221E3" w:rsidP="005221E3">
            <w:pPr>
              <w:rPr>
                <w:sz w:val="20"/>
                <w:szCs w:val="20"/>
              </w:rPr>
            </w:pPr>
          </w:p>
          <w:p w14:paraId="352FDC05" w14:textId="77777777" w:rsidR="005221E3" w:rsidRDefault="005221E3" w:rsidP="005221E3">
            <w:pPr>
              <w:rPr>
                <w:sz w:val="20"/>
                <w:szCs w:val="20"/>
              </w:rPr>
            </w:pPr>
            <w:r>
              <w:rPr>
                <w:sz w:val="20"/>
                <w:szCs w:val="20"/>
              </w:rPr>
              <w:t>c)Action not taken on this goal.</w:t>
            </w:r>
          </w:p>
          <w:p w14:paraId="081868BD" w14:textId="77777777" w:rsidR="005221E3" w:rsidRDefault="005221E3" w:rsidP="005221E3">
            <w:pPr>
              <w:rPr>
                <w:sz w:val="20"/>
                <w:szCs w:val="20"/>
              </w:rPr>
            </w:pPr>
          </w:p>
          <w:p w14:paraId="2B76C1A0" w14:textId="77777777" w:rsidR="005221E3" w:rsidRDefault="005221E3" w:rsidP="005221E3">
            <w:pPr>
              <w:rPr>
                <w:sz w:val="20"/>
                <w:szCs w:val="20"/>
              </w:rPr>
            </w:pPr>
          </w:p>
          <w:p w14:paraId="05EEDBFD" w14:textId="77777777" w:rsidR="005221E3" w:rsidRDefault="005221E3" w:rsidP="005221E3">
            <w:pPr>
              <w:rPr>
                <w:sz w:val="20"/>
                <w:szCs w:val="20"/>
              </w:rPr>
            </w:pPr>
          </w:p>
          <w:p w14:paraId="238F3FDF" w14:textId="77777777" w:rsidR="005221E3" w:rsidRDefault="005221E3" w:rsidP="005221E3">
            <w:pPr>
              <w:rPr>
                <w:sz w:val="20"/>
                <w:szCs w:val="20"/>
              </w:rPr>
            </w:pPr>
          </w:p>
          <w:p w14:paraId="4992151E" w14:textId="73CB04C5" w:rsidR="005221E3" w:rsidRDefault="005221E3" w:rsidP="005221E3">
            <w:pPr>
              <w:rPr>
                <w:sz w:val="20"/>
                <w:szCs w:val="20"/>
              </w:rPr>
            </w:pPr>
          </w:p>
          <w:p w14:paraId="4E82FD37" w14:textId="1239065E" w:rsidR="008873AD" w:rsidRDefault="008873AD" w:rsidP="005221E3">
            <w:pPr>
              <w:rPr>
                <w:sz w:val="20"/>
                <w:szCs w:val="20"/>
              </w:rPr>
            </w:pPr>
          </w:p>
          <w:p w14:paraId="30B60064" w14:textId="5139D7AA" w:rsidR="008873AD" w:rsidRDefault="008873AD" w:rsidP="005221E3">
            <w:pPr>
              <w:rPr>
                <w:sz w:val="20"/>
                <w:szCs w:val="20"/>
              </w:rPr>
            </w:pPr>
          </w:p>
          <w:p w14:paraId="33137EB5" w14:textId="77777777" w:rsidR="008873AD" w:rsidRDefault="008873AD" w:rsidP="005221E3">
            <w:pPr>
              <w:rPr>
                <w:sz w:val="20"/>
                <w:szCs w:val="20"/>
              </w:rPr>
            </w:pPr>
          </w:p>
          <w:p w14:paraId="04410834" w14:textId="77777777" w:rsidR="005221E3" w:rsidRDefault="005221E3" w:rsidP="005221E3">
            <w:pPr>
              <w:rPr>
                <w:b/>
                <w:sz w:val="20"/>
                <w:szCs w:val="20"/>
              </w:rPr>
            </w:pPr>
            <w:r w:rsidRPr="005221E3">
              <w:rPr>
                <w:b/>
                <w:sz w:val="20"/>
                <w:szCs w:val="20"/>
              </w:rPr>
              <w:t>Objective 2:</w:t>
            </w:r>
          </w:p>
          <w:p w14:paraId="4DE4605F" w14:textId="77777777" w:rsidR="005221E3" w:rsidRPr="00A5005A" w:rsidRDefault="00A5005A" w:rsidP="005221E3">
            <w:pPr>
              <w:numPr>
                <w:ilvl w:val="0"/>
                <w:numId w:val="54"/>
              </w:numPr>
              <w:rPr>
                <w:sz w:val="20"/>
                <w:szCs w:val="20"/>
              </w:rPr>
            </w:pPr>
            <w:r w:rsidRPr="00A5005A">
              <w:rPr>
                <w:sz w:val="20"/>
                <w:szCs w:val="20"/>
              </w:rPr>
              <w:t xml:space="preserve">Action not taken with the departure of two SILC staff. The Council </w:t>
            </w:r>
            <w:r>
              <w:rPr>
                <w:sz w:val="20"/>
                <w:szCs w:val="20"/>
              </w:rPr>
              <w:t xml:space="preserve">and partners </w:t>
            </w:r>
            <w:r w:rsidRPr="00A5005A">
              <w:rPr>
                <w:sz w:val="20"/>
                <w:szCs w:val="20"/>
              </w:rPr>
              <w:t xml:space="preserve">will need to discuss how to </w:t>
            </w:r>
            <w:r>
              <w:rPr>
                <w:sz w:val="20"/>
                <w:szCs w:val="20"/>
              </w:rPr>
              <w:t xml:space="preserve">continue </w:t>
            </w:r>
            <w:r w:rsidRPr="00A5005A">
              <w:rPr>
                <w:sz w:val="20"/>
                <w:szCs w:val="20"/>
              </w:rPr>
              <w:t>mov</w:t>
            </w:r>
            <w:r>
              <w:rPr>
                <w:sz w:val="20"/>
                <w:szCs w:val="20"/>
              </w:rPr>
              <w:t>ing</w:t>
            </w:r>
            <w:r w:rsidRPr="00A5005A">
              <w:rPr>
                <w:sz w:val="20"/>
                <w:szCs w:val="20"/>
              </w:rPr>
              <w:t xml:space="preserve"> this forward.</w:t>
            </w:r>
          </w:p>
          <w:p w14:paraId="4D52002A" w14:textId="77777777" w:rsidR="005221E3" w:rsidRDefault="005221E3" w:rsidP="005221E3">
            <w:pPr>
              <w:rPr>
                <w:sz w:val="20"/>
                <w:szCs w:val="20"/>
              </w:rPr>
            </w:pPr>
          </w:p>
          <w:p w14:paraId="5DDD3B6D" w14:textId="77777777" w:rsidR="005221E3" w:rsidRDefault="005221E3" w:rsidP="005221E3">
            <w:pPr>
              <w:rPr>
                <w:sz w:val="20"/>
                <w:szCs w:val="20"/>
              </w:rPr>
            </w:pPr>
          </w:p>
          <w:p w14:paraId="0B3D9B38" w14:textId="77777777" w:rsidR="005221E3" w:rsidRDefault="005221E3" w:rsidP="005221E3">
            <w:pPr>
              <w:rPr>
                <w:sz w:val="20"/>
                <w:szCs w:val="20"/>
              </w:rPr>
            </w:pPr>
          </w:p>
          <w:p w14:paraId="557865EB" w14:textId="77777777" w:rsidR="005221E3" w:rsidRDefault="005221E3" w:rsidP="005221E3">
            <w:pPr>
              <w:rPr>
                <w:sz w:val="20"/>
                <w:szCs w:val="20"/>
              </w:rPr>
            </w:pPr>
          </w:p>
          <w:p w14:paraId="06EAD984" w14:textId="77777777" w:rsidR="005221E3" w:rsidRDefault="005221E3" w:rsidP="005221E3">
            <w:pPr>
              <w:rPr>
                <w:sz w:val="20"/>
                <w:szCs w:val="20"/>
              </w:rPr>
            </w:pPr>
          </w:p>
          <w:p w14:paraId="7AA75B11" w14:textId="77777777" w:rsidR="005221E3" w:rsidRDefault="005221E3" w:rsidP="005221E3">
            <w:pPr>
              <w:rPr>
                <w:sz w:val="20"/>
                <w:szCs w:val="20"/>
              </w:rPr>
            </w:pPr>
          </w:p>
          <w:p w14:paraId="015D8B46" w14:textId="77777777" w:rsidR="00A5005A" w:rsidRDefault="00A5005A" w:rsidP="005221E3">
            <w:pPr>
              <w:rPr>
                <w:sz w:val="20"/>
                <w:szCs w:val="20"/>
              </w:rPr>
            </w:pPr>
          </w:p>
          <w:p w14:paraId="7CB4A5B6" w14:textId="77777777" w:rsidR="00A5005A" w:rsidRDefault="00A5005A" w:rsidP="005221E3">
            <w:pPr>
              <w:rPr>
                <w:sz w:val="20"/>
                <w:szCs w:val="20"/>
              </w:rPr>
            </w:pPr>
          </w:p>
          <w:p w14:paraId="39463A8B" w14:textId="77777777" w:rsidR="00A5005A" w:rsidRDefault="00A5005A" w:rsidP="005221E3">
            <w:pPr>
              <w:rPr>
                <w:sz w:val="20"/>
                <w:szCs w:val="20"/>
              </w:rPr>
            </w:pPr>
          </w:p>
          <w:p w14:paraId="5640BC70" w14:textId="77777777" w:rsidR="00A5005A" w:rsidRDefault="00A5005A" w:rsidP="005221E3">
            <w:pPr>
              <w:rPr>
                <w:sz w:val="20"/>
                <w:szCs w:val="20"/>
              </w:rPr>
            </w:pPr>
          </w:p>
          <w:p w14:paraId="0C89FBA4" w14:textId="77777777" w:rsidR="00A5005A" w:rsidRDefault="00A5005A" w:rsidP="005221E3">
            <w:pPr>
              <w:rPr>
                <w:sz w:val="20"/>
                <w:szCs w:val="20"/>
              </w:rPr>
            </w:pPr>
          </w:p>
          <w:p w14:paraId="24878C16" w14:textId="77777777" w:rsidR="00A5005A" w:rsidRDefault="00A5005A" w:rsidP="005221E3">
            <w:pPr>
              <w:rPr>
                <w:sz w:val="20"/>
                <w:szCs w:val="20"/>
              </w:rPr>
            </w:pPr>
          </w:p>
          <w:p w14:paraId="7F15E2BC" w14:textId="77777777" w:rsidR="00A5005A" w:rsidRDefault="00A5005A" w:rsidP="005221E3">
            <w:pPr>
              <w:rPr>
                <w:sz w:val="20"/>
                <w:szCs w:val="20"/>
              </w:rPr>
            </w:pPr>
          </w:p>
          <w:p w14:paraId="05A82FBA" w14:textId="77777777" w:rsidR="00A5005A" w:rsidRDefault="00A5005A" w:rsidP="005221E3">
            <w:pPr>
              <w:rPr>
                <w:sz w:val="20"/>
                <w:szCs w:val="20"/>
              </w:rPr>
            </w:pPr>
          </w:p>
          <w:p w14:paraId="203B9590" w14:textId="77777777" w:rsidR="00A5005A" w:rsidRDefault="00A5005A" w:rsidP="005221E3">
            <w:pPr>
              <w:rPr>
                <w:sz w:val="20"/>
                <w:szCs w:val="20"/>
              </w:rPr>
            </w:pPr>
          </w:p>
          <w:p w14:paraId="28E5887C" w14:textId="77777777" w:rsidR="00A5005A" w:rsidRDefault="00A5005A" w:rsidP="005221E3">
            <w:pPr>
              <w:rPr>
                <w:sz w:val="20"/>
                <w:szCs w:val="20"/>
              </w:rPr>
            </w:pPr>
          </w:p>
          <w:p w14:paraId="08B1C85A" w14:textId="77777777" w:rsidR="00A5005A" w:rsidRDefault="00A5005A" w:rsidP="005221E3">
            <w:pPr>
              <w:rPr>
                <w:sz w:val="20"/>
                <w:szCs w:val="20"/>
              </w:rPr>
            </w:pPr>
          </w:p>
          <w:p w14:paraId="275FED3A" w14:textId="77777777" w:rsidR="00A5005A" w:rsidRDefault="00A5005A" w:rsidP="005221E3">
            <w:pPr>
              <w:rPr>
                <w:sz w:val="20"/>
                <w:szCs w:val="20"/>
              </w:rPr>
            </w:pPr>
          </w:p>
          <w:p w14:paraId="261C9D51" w14:textId="77777777" w:rsidR="00A5005A" w:rsidRDefault="00A5005A" w:rsidP="005221E3">
            <w:pPr>
              <w:rPr>
                <w:sz w:val="20"/>
                <w:szCs w:val="20"/>
              </w:rPr>
            </w:pPr>
          </w:p>
          <w:p w14:paraId="32CBFEB3" w14:textId="77777777" w:rsidR="00A5005A" w:rsidRDefault="00A5005A" w:rsidP="005221E3">
            <w:pPr>
              <w:rPr>
                <w:sz w:val="20"/>
                <w:szCs w:val="20"/>
              </w:rPr>
            </w:pPr>
          </w:p>
          <w:p w14:paraId="56F6DD70" w14:textId="77777777" w:rsidR="00A5005A" w:rsidRDefault="00A5005A" w:rsidP="005221E3">
            <w:pPr>
              <w:rPr>
                <w:sz w:val="20"/>
                <w:szCs w:val="20"/>
              </w:rPr>
            </w:pPr>
          </w:p>
          <w:p w14:paraId="5799E54E" w14:textId="77777777" w:rsidR="00A5005A" w:rsidRDefault="00A5005A" w:rsidP="005221E3">
            <w:pPr>
              <w:rPr>
                <w:b/>
                <w:sz w:val="20"/>
                <w:szCs w:val="20"/>
              </w:rPr>
            </w:pPr>
            <w:r>
              <w:rPr>
                <w:b/>
                <w:sz w:val="20"/>
                <w:szCs w:val="20"/>
              </w:rPr>
              <w:t>Objective 3:</w:t>
            </w:r>
          </w:p>
          <w:p w14:paraId="45FED673" w14:textId="77777777" w:rsidR="00A5005A" w:rsidRPr="00A5005A" w:rsidRDefault="00A5005A" w:rsidP="00A5005A">
            <w:pPr>
              <w:numPr>
                <w:ilvl w:val="0"/>
                <w:numId w:val="54"/>
              </w:numPr>
              <w:rPr>
                <w:sz w:val="20"/>
                <w:szCs w:val="20"/>
              </w:rPr>
            </w:pPr>
            <w:r w:rsidRPr="00A5005A">
              <w:rPr>
                <w:sz w:val="20"/>
                <w:szCs w:val="20"/>
              </w:rPr>
              <w:t>Action not taken with the departure of two SILC staff. The Council and partners will need to discuss how to continue moving this forward.</w:t>
            </w:r>
          </w:p>
          <w:p w14:paraId="5C75CFF2" w14:textId="77777777" w:rsidR="005221E3" w:rsidRDefault="005221E3" w:rsidP="005221E3">
            <w:pPr>
              <w:rPr>
                <w:sz w:val="20"/>
                <w:szCs w:val="20"/>
              </w:rPr>
            </w:pPr>
          </w:p>
          <w:p w14:paraId="2EB74C69" w14:textId="77777777" w:rsidR="005221E3" w:rsidRPr="009D0891" w:rsidRDefault="005221E3" w:rsidP="005221E3">
            <w:pPr>
              <w:rPr>
                <w:sz w:val="20"/>
                <w:szCs w:val="20"/>
              </w:rPr>
            </w:pPr>
          </w:p>
        </w:tc>
      </w:tr>
      <w:tr w:rsidR="005221E3" w:rsidRPr="00537CA3" w14:paraId="5C24CE3C" w14:textId="77777777" w:rsidTr="005221E3">
        <w:tc>
          <w:tcPr>
            <w:tcW w:w="456" w:type="pct"/>
          </w:tcPr>
          <w:p w14:paraId="636C73C0" w14:textId="77777777" w:rsidR="00C628C7" w:rsidRPr="00537CA3" w:rsidRDefault="00C628C7" w:rsidP="00C628C7">
            <w:pPr>
              <w:rPr>
                <w:b/>
                <w:sz w:val="20"/>
                <w:szCs w:val="20"/>
              </w:rPr>
            </w:pPr>
            <w:r w:rsidRPr="00537CA3">
              <w:rPr>
                <w:b/>
                <w:sz w:val="20"/>
                <w:szCs w:val="20"/>
              </w:rPr>
              <w:t>Education</w:t>
            </w:r>
            <w:r w:rsidR="007959EF">
              <w:rPr>
                <w:b/>
                <w:sz w:val="20"/>
                <w:szCs w:val="20"/>
              </w:rPr>
              <w:t>*</w:t>
            </w:r>
          </w:p>
          <w:p w14:paraId="52A16B9C" w14:textId="77777777" w:rsidR="00C628C7" w:rsidRPr="00537CA3" w:rsidRDefault="007959EF" w:rsidP="00C628C7">
            <w:pPr>
              <w:rPr>
                <w:sz w:val="20"/>
                <w:szCs w:val="20"/>
              </w:rPr>
            </w:pPr>
            <w:r>
              <w:rPr>
                <w:sz w:val="20"/>
                <w:szCs w:val="20"/>
              </w:rPr>
              <w:t>(see appendix B)</w:t>
            </w:r>
          </w:p>
          <w:p w14:paraId="15AA17DE" w14:textId="77777777" w:rsidR="00C628C7" w:rsidRPr="00537CA3" w:rsidRDefault="00C628C7" w:rsidP="00C628C7">
            <w:pPr>
              <w:rPr>
                <w:i/>
                <w:sz w:val="20"/>
                <w:szCs w:val="20"/>
              </w:rPr>
            </w:pPr>
            <w:r w:rsidRPr="00537CA3">
              <w:rPr>
                <w:i/>
                <w:sz w:val="20"/>
                <w:szCs w:val="20"/>
              </w:rPr>
              <w:t>Michigan’s IL program will work closer with the education system to ensure students and families have the optimal educational experience.</w:t>
            </w:r>
          </w:p>
        </w:tc>
        <w:tc>
          <w:tcPr>
            <w:tcW w:w="829" w:type="pct"/>
          </w:tcPr>
          <w:p w14:paraId="39624B1C" w14:textId="77777777" w:rsidR="00C628C7" w:rsidRPr="00537CA3" w:rsidRDefault="00C628C7" w:rsidP="00C628C7">
            <w:pPr>
              <w:numPr>
                <w:ilvl w:val="0"/>
                <w:numId w:val="1"/>
              </w:numPr>
              <w:contextualSpacing/>
              <w:rPr>
                <w:sz w:val="20"/>
                <w:szCs w:val="20"/>
              </w:rPr>
            </w:pPr>
            <w:r w:rsidRPr="00537CA3">
              <w:rPr>
                <w:sz w:val="20"/>
                <w:szCs w:val="20"/>
              </w:rPr>
              <w:t xml:space="preserve">Michigan’s CILs through their involvement with Pre-Employment Transition Services and the Community Transitions Core Service will engage with students and their families at an earlier stage in the education process to help develop independent living skills, including leadership development (youth leadership council), to help transition into adulthood </w:t>
            </w:r>
          </w:p>
          <w:p w14:paraId="0AE83223" w14:textId="77777777" w:rsidR="00C628C7" w:rsidRPr="00537CA3" w:rsidRDefault="00C628C7" w:rsidP="00C628C7">
            <w:pPr>
              <w:rPr>
                <w:sz w:val="20"/>
                <w:szCs w:val="20"/>
              </w:rPr>
            </w:pPr>
          </w:p>
          <w:p w14:paraId="08D82EB4" w14:textId="77777777" w:rsidR="00C77618" w:rsidRPr="00537CA3" w:rsidRDefault="00C77618" w:rsidP="00C628C7">
            <w:pPr>
              <w:rPr>
                <w:sz w:val="20"/>
                <w:szCs w:val="20"/>
              </w:rPr>
            </w:pPr>
          </w:p>
          <w:p w14:paraId="68845587" w14:textId="77777777" w:rsidR="00C77618" w:rsidRPr="00537CA3" w:rsidRDefault="00C77618" w:rsidP="00C628C7">
            <w:pPr>
              <w:rPr>
                <w:sz w:val="20"/>
                <w:szCs w:val="20"/>
              </w:rPr>
            </w:pPr>
          </w:p>
          <w:p w14:paraId="37D20757" w14:textId="77777777" w:rsidR="00C77618" w:rsidRPr="00537CA3" w:rsidRDefault="00C77618" w:rsidP="00C628C7">
            <w:pPr>
              <w:rPr>
                <w:sz w:val="20"/>
                <w:szCs w:val="20"/>
              </w:rPr>
            </w:pPr>
          </w:p>
          <w:p w14:paraId="0F7072A5" w14:textId="77777777" w:rsidR="00C77618" w:rsidRPr="00537CA3" w:rsidRDefault="00C77618" w:rsidP="00C628C7">
            <w:pPr>
              <w:rPr>
                <w:sz w:val="20"/>
                <w:szCs w:val="20"/>
              </w:rPr>
            </w:pPr>
          </w:p>
          <w:p w14:paraId="67EAD5D7" w14:textId="77777777" w:rsidR="00C77618" w:rsidRPr="00537CA3" w:rsidRDefault="00C77618" w:rsidP="00C628C7">
            <w:pPr>
              <w:rPr>
                <w:sz w:val="20"/>
                <w:szCs w:val="20"/>
              </w:rPr>
            </w:pPr>
          </w:p>
          <w:p w14:paraId="371A9842" w14:textId="77777777" w:rsidR="00D8214B" w:rsidRPr="00537CA3" w:rsidRDefault="00D8214B" w:rsidP="00C628C7">
            <w:pPr>
              <w:rPr>
                <w:sz w:val="20"/>
                <w:szCs w:val="20"/>
              </w:rPr>
            </w:pPr>
          </w:p>
          <w:p w14:paraId="124FFF2F" w14:textId="77777777" w:rsidR="00D8214B" w:rsidRDefault="00D8214B" w:rsidP="00C628C7">
            <w:pPr>
              <w:rPr>
                <w:sz w:val="20"/>
                <w:szCs w:val="20"/>
              </w:rPr>
            </w:pPr>
          </w:p>
          <w:p w14:paraId="21FD746F" w14:textId="77777777" w:rsidR="004C301A" w:rsidRDefault="004C301A" w:rsidP="00C628C7">
            <w:pPr>
              <w:rPr>
                <w:sz w:val="20"/>
                <w:szCs w:val="20"/>
              </w:rPr>
            </w:pPr>
          </w:p>
          <w:p w14:paraId="13688F4F" w14:textId="77777777" w:rsidR="004C301A" w:rsidRDefault="004C301A" w:rsidP="00C628C7">
            <w:pPr>
              <w:rPr>
                <w:sz w:val="20"/>
                <w:szCs w:val="20"/>
              </w:rPr>
            </w:pPr>
          </w:p>
          <w:p w14:paraId="2D4E7A08" w14:textId="77777777" w:rsidR="004C301A" w:rsidRDefault="004C301A" w:rsidP="00C628C7">
            <w:pPr>
              <w:rPr>
                <w:sz w:val="20"/>
                <w:szCs w:val="20"/>
              </w:rPr>
            </w:pPr>
          </w:p>
          <w:p w14:paraId="36AC3E74" w14:textId="77777777" w:rsidR="004C301A" w:rsidRPr="00537CA3" w:rsidRDefault="004C301A" w:rsidP="00C628C7">
            <w:pPr>
              <w:rPr>
                <w:sz w:val="20"/>
                <w:szCs w:val="20"/>
              </w:rPr>
            </w:pPr>
          </w:p>
          <w:p w14:paraId="08E4AECD" w14:textId="5A708673" w:rsidR="00D8214B" w:rsidRDefault="00D8214B" w:rsidP="00C628C7">
            <w:pPr>
              <w:rPr>
                <w:sz w:val="20"/>
                <w:szCs w:val="20"/>
              </w:rPr>
            </w:pPr>
          </w:p>
          <w:p w14:paraId="29E2DFDE" w14:textId="7FB30550" w:rsidR="00F70186" w:rsidRDefault="00F70186" w:rsidP="00C628C7">
            <w:pPr>
              <w:rPr>
                <w:sz w:val="20"/>
                <w:szCs w:val="20"/>
              </w:rPr>
            </w:pPr>
          </w:p>
          <w:p w14:paraId="11DFBAB6" w14:textId="4F0A9A47" w:rsidR="00F70186" w:rsidRDefault="00F70186" w:rsidP="00C628C7">
            <w:pPr>
              <w:rPr>
                <w:sz w:val="20"/>
                <w:szCs w:val="20"/>
              </w:rPr>
            </w:pPr>
          </w:p>
          <w:p w14:paraId="64CD7E8A" w14:textId="3A7C71CA" w:rsidR="00F70186" w:rsidRDefault="00F70186" w:rsidP="00C628C7">
            <w:pPr>
              <w:rPr>
                <w:sz w:val="20"/>
                <w:szCs w:val="20"/>
              </w:rPr>
            </w:pPr>
          </w:p>
          <w:p w14:paraId="53261D4F" w14:textId="783F521D" w:rsidR="00F70186" w:rsidRDefault="00F70186" w:rsidP="00C628C7">
            <w:pPr>
              <w:rPr>
                <w:sz w:val="20"/>
                <w:szCs w:val="20"/>
              </w:rPr>
            </w:pPr>
          </w:p>
          <w:p w14:paraId="303E0A63" w14:textId="57214883" w:rsidR="00F70186" w:rsidRDefault="00F70186" w:rsidP="00C628C7">
            <w:pPr>
              <w:rPr>
                <w:sz w:val="20"/>
                <w:szCs w:val="20"/>
              </w:rPr>
            </w:pPr>
          </w:p>
          <w:p w14:paraId="32E7AD8C" w14:textId="7CF9932C" w:rsidR="00F70186" w:rsidRDefault="00F70186" w:rsidP="00C628C7">
            <w:pPr>
              <w:rPr>
                <w:sz w:val="20"/>
                <w:szCs w:val="20"/>
              </w:rPr>
            </w:pPr>
          </w:p>
          <w:p w14:paraId="0D8FEB7C" w14:textId="6549A81F" w:rsidR="00F70186" w:rsidRDefault="00F70186" w:rsidP="00C628C7">
            <w:pPr>
              <w:rPr>
                <w:sz w:val="20"/>
                <w:szCs w:val="20"/>
              </w:rPr>
            </w:pPr>
          </w:p>
          <w:p w14:paraId="55C39051" w14:textId="4A845236" w:rsidR="00F70186" w:rsidRDefault="00F70186" w:rsidP="00C628C7">
            <w:pPr>
              <w:rPr>
                <w:sz w:val="20"/>
                <w:szCs w:val="20"/>
              </w:rPr>
            </w:pPr>
          </w:p>
          <w:p w14:paraId="5152B2D7" w14:textId="6CA3B80C" w:rsidR="00F70186" w:rsidRDefault="00F70186" w:rsidP="00C628C7">
            <w:pPr>
              <w:rPr>
                <w:sz w:val="20"/>
                <w:szCs w:val="20"/>
              </w:rPr>
            </w:pPr>
          </w:p>
          <w:p w14:paraId="5FD88B4F" w14:textId="116545B8" w:rsidR="00F70186" w:rsidRDefault="00F70186" w:rsidP="00C628C7">
            <w:pPr>
              <w:rPr>
                <w:sz w:val="20"/>
                <w:szCs w:val="20"/>
              </w:rPr>
            </w:pPr>
          </w:p>
          <w:p w14:paraId="75306C85" w14:textId="77777777" w:rsidR="00F70186" w:rsidRPr="00537CA3" w:rsidRDefault="00F70186" w:rsidP="00C628C7">
            <w:pPr>
              <w:rPr>
                <w:sz w:val="20"/>
                <w:szCs w:val="20"/>
              </w:rPr>
            </w:pPr>
          </w:p>
          <w:p w14:paraId="0F8245F1" w14:textId="77777777" w:rsidR="00C628C7" w:rsidRPr="00537CA3" w:rsidRDefault="00C628C7" w:rsidP="00C628C7">
            <w:pPr>
              <w:numPr>
                <w:ilvl w:val="0"/>
                <w:numId w:val="1"/>
              </w:numPr>
              <w:contextualSpacing/>
              <w:rPr>
                <w:sz w:val="20"/>
                <w:szCs w:val="20"/>
              </w:rPr>
            </w:pPr>
            <w:r w:rsidRPr="00537CA3">
              <w:rPr>
                <w:sz w:val="20"/>
                <w:szCs w:val="20"/>
              </w:rPr>
              <w:t xml:space="preserve">Michigan’s CILs and SILC, in partnership with other entities, will take a lead role in return of the Michigan Youth Leadership </w:t>
            </w:r>
            <w:proofErr w:type="gramStart"/>
            <w:r w:rsidRPr="00537CA3">
              <w:rPr>
                <w:sz w:val="20"/>
                <w:szCs w:val="20"/>
              </w:rPr>
              <w:t>Forum(</w:t>
            </w:r>
            <w:proofErr w:type="gramEnd"/>
            <w:r w:rsidRPr="00537CA3">
              <w:rPr>
                <w:sz w:val="20"/>
                <w:szCs w:val="20"/>
              </w:rPr>
              <w:t>MYLF)</w:t>
            </w:r>
          </w:p>
          <w:p w14:paraId="13C1E999" w14:textId="77777777" w:rsidR="00C77618" w:rsidRPr="00537CA3" w:rsidRDefault="00C77618" w:rsidP="00C77618">
            <w:pPr>
              <w:contextualSpacing/>
              <w:rPr>
                <w:sz w:val="20"/>
                <w:szCs w:val="20"/>
              </w:rPr>
            </w:pPr>
          </w:p>
          <w:p w14:paraId="112B4B28" w14:textId="77777777" w:rsidR="00C77618" w:rsidRPr="00537CA3" w:rsidRDefault="00C77618" w:rsidP="00C77618">
            <w:pPr>
              <w:contextualSpacing/>
              <w:rPr>
                <w:sz w:val="20"/>
                <w:szCs w:val="20"/>
              </w:rPr>
            </w:pPr>
          </w:p>
          <w:p w14:paraId="44EEF654" w14:textId="77777777" w:rsidR="00C77618" w:rsidRPr="00537CA3" w:rsidRDefault="00C77618" w:rsidP="00C77618">
            <w:pPr>
              <w:contextualSpacing/>
              <w:rPr>
                <w:sz w:val="20"/>
                <w:szCs w:val="20"/>
              </w:rPr>
            </w:pPr>
          </w:p>
          <w:p w14:paraId="1E6CC238" w14:textId="77777777" w:rsidR="00C77618" w:rsidRPr="00537CA3" w:rsidRDefault="00C77618" w:rsidP="00C77618">
            <w:pPr>
              <w:contextualSpacing/>
              <w:rPr>
                <w:sz w:val="20"/>
                <w:szCs w:val="20"/>
              </w:rPr>
            </w:pPr>
          </w:p>
          <w:p w14:paraId="4D639FAE" w14:textId="77777777" w:rsidR="00C77618" w:rsidRPr="00537CA3" w:rsidRDefault="00C77618" w:rsidP="00C77618">
            <w:pPr>
              <w:contextualSpacing/>
              <w:rPr>
                <w:sz w:val="20"/>
                <w:szCs w:val="20"/>
              </w:rPr>
            </w:pPr>
          </w:p>
          <w:p w14:paraId="01F1BF0A" w14:textId="77777777" w:rsidR="00C77618" w:rsidRPr="00537CA3" w:rsidRDefault="00C77618" w:rsidP="00C77618">
            <w:pPr>
              <w:contextualSpacing/>
              <w:rPr>
                <w:sz w:val="20"/>
                <w:szCs w:val="20"/>
              </w:rPr>
            </w:pPr>
          </w:p>
          <w:p w14:paraId="323A9A88" w14:textId="77777777" w:rsidR="00C77618" w:rsidRPr="00537CA3" w:rsidRDefault="00C77618" w:rsidP="00C77618">
            <w:pPr>
              <w:contextualSpacing/>
              <w:rPr>
                <w:sz w:val="20"/>
                <w:szCs w:val="20"/>
              </w:rPr>
            </w:pPr>
          </w:p>
          <w:p w14:paraId="0D471A38" w14:textId="77777777" w:rsidR="00C77618" w:rsidRPr="00537CA3" w:rsidRDefault="00C77618" w:rsidP="00C77618">
            <w:pPr>
              <w:contextualSpacing/>
              <w:rPr>
                <w:sz w:val="20"/>
                <w:szCs w:val="20"/>
              </w:rPr>
            </w:pPr>
          </w:p>
          <w:p w14:paraId="7BC59368" w14:textId="77777777" w:rsidR="00C77618" w:rsidRDefault="00C77618" w:rsidP="00C77618">
            <w:pPr>
              <w:contextualSpacing/>
              <w:rPr>
                <w:sz w:val="20"/>
                <w:szCs w:val="20"/>
              </w:rPr>
            </w:pPr>
          </w:p>
          <w:p w14:paraId="65B4FE68" w14:textId="77777777" w:rsidR="004C301A" w:rsidRDefault="004C301A" w:rsidP="00C77618">
            <w:pPr>
              <w:contextualSpacing/>
              <w:rPr>
                <w:sz w:val="20"/>
                <w:szCs w:val="20"/>
              </w:rPr>
            </w:pPr>
          </w:p>
          <w:p w14:paraId="6B90BEE9" w14:textId="77777777" w:rsidR="004C301A" w:rsidRPr="00537CA3" w:rsidRDefault="004C301A" w:rsidP="00C77618">
            <w:pPr>
              <w:contextualSpacing/>
              <w:rPr>
                <w:sz w:val="20"/>
                <w:szCs w:val="20"/>
              </w:rPr>
            </w:pPr>
          </w:p>
          <w:p w14:paraId="2AF8D666" w14:textId="77777777" w:rsidR="00D8214B" w:rsidRPr="00537CA3" w:rsidRDefault="00D8214B" w:rsidP="00C77618">
            <w:pPr>
              <w:contextualSpacing/>
              <w:rPr>
                <w:sz w:val="20"/>
                <w:szCs w:val="20"/>
              </w:rPr>
            </w:pPr>
          </w:p>
          <w:p w14:paraId="2745D44F" w14:textId="09A25F42" w:rsidR="00C628C7" w:rsidRDefault="00C628C7" w:rsidP="00C628C7">
            <w:pPr>
              <w:contextualSpacing/>
              <w:rPr>
                <w:sz w:val="20"/>
                <w:szCs w:val="20"/>
              </w:rPr>
            </w:pPr>
          </w:p>
          <w:p w14:paraId="352D1BE0" w14:textId="77777777" w:rsidR="00F70186" w:rsidRPr="00537CA3" w:rsidRDefault="00F70186" w:rsidP="00C628C7">
            <w:pPr>
              <w:contextualSpacing/>
              <w:rPr>
                <w:sz w:val="20"/>
                <w:szCs w:val="20"/>
              </w:rPr>
            </w:pPr>
          </w:p>
          <w:p w14:paraId="3CEE9897" w14:textId="77777777" w:rsidR="00C628C7" w:rsidRPr="00537CA3" w:rsidRDefault="00C628C7" w:rsidP="00C628C7">
            <w:pPr>
              <w:numPr>
                <w:ilvl w:val="0"/>
                <w:numId w:val="1"/>
              </w:numPr>
              <w:contextualSpacing/>
              <w:rPr>
                <w:sz w:val="20"/>
                <w:szCs w:val="20"/>
              </w:rPr>
            </w:pPr>
            <w:r w:rsidRPr="00537CA3">
              <w:rPr>
                <w:sz w:val="20"/>
                <w:szCs w:val="20"/>
              </w:rPr>
              <w:t>Michigan’s IL Network will engage in systems advocacy activities to reform funding and improve special education services in Michigan</w:t>
            </w:r>
          </w:p>
          <w:p w14:paraId="2860B40C" w14:textId="77777777" w:rsidR="00C77618" w:rsidRPr="00537CA3" w:rsidRDefault="00C77618" w:rsidP="00C77618">
            <w:pPr>
              <w:contextualSpacing/>
              <w:rPr>
                <w:sz w:val="20"/>
                <w:szCs w:val="20"/>
              </w:rPr>
            </w:pPr>
          </w:p>
          <w:p w14:paraId="20E7E603" w14:textId="77777777" w:rsidR="00C77618" w:rsidRPr="00537CA3" w:rsidRDefault="00C77618" w:rsidP="00C77618">
            <w:pPr>
              <w:contextualSpacing/>
              <w:rPr>
                <w:sz w:val="20"/>
                <w:szCs w:val="20"/>
              </w:rPr>
            </w:pPr>
          </w:p>
          <w:p w14:paraId="7B6FB6A9" w14:textId="77777777" w:rsidR="00C77618" w:rsidRPr="00537CA3" w:rsidRDefault="00C77618" w:rsidP="00C77618">
            <w:pPr>
              <w:contextualSpacing/>
              <w:rPr>
                <w:sz w:val="20"/>
                <w:szCs w:val="20"/>
              </w:rPr>
            </w:pPr>
          </w:p>
          <w:p w14:paraId="07BF6CBB" w14:textId="77777777" w:rsidR="00C77618" w:rsidRPr="00537CA3" w:rsidRDefault="00C77618" w:rsidP="00C77618">
            <w:pPr>
              <w:contextualSpacing/>
              <w:rPr>
                <w:sz w:val="20"/>
                <w:szCs w:val="20"/>
              </w:rPr>
            </w:pPr>
          </w:p>
          <w:p w14:paraId="55BAF4CF" w14:textId="77777777" w:rsidR="00C77618" w:rsidRPr="00537CA3" w:rsidRDefault="00C77618" w:rsidP="00C77618">
            <w:pPr>
              <w:contextualSpacing/>
              <w:rPr>
                <w:sz w:val="20"/>
                <w:szCs w:val="20"/>
              </w:rPr>
            </w:pPr>
          </w:p>
          <w:p w14:paraId="004E8FDB" w14:textId="77777777" w:rsidR="00C77618" w:rsidRPr="00537CA3" w:rsidRDefault="00C77618" w:rsidP="00C77618">
            <w:pPr>
              <w:contextualSpacing/>
              <w:rPr>
                <w:sz w:val="20"/>
                <w:szCs w:val="20"/>
              </w:rPr>
            </w:pPr>
          </w:p>
          <w:p w14:paraId="60F17230" w14:textId="77777777" w:rsidR="00C77618" w:rsidRPr="00537CA3" w:rsidRDefault="00C77618" w:rsidP="00C77618">
            <w:pPr>
              <w:contextualSpacing/>
              <w:rPr>
                <w:sz w:val="20"/>
                <w:szCs w:val="20"/>
              </w:rPr>
            </w:pPr>
          </w:p>
          <w:p w14:paraId="29B68D08" w14:textId="77777777" w:rsidR="00C77618" w:rsidRDefault="00C77618" w:rsidP="00C77618">
            <w:pPr>
              <w:contextualSpacing/>
              <w:rPr>
                <w:sz w:val="20"/>
                <w:szCs w:val="20"/>
              </w:rPr>
            </w:pPr>
          </w:p>
          <w:p w14:paraId="5B4D3BDA" w14:textId="77777777" w:rsidR="004C301A" w:rsidRDefault="004C301A" w:rsidP="00C77618">
            <w:pPr>
              <w:contextualSpacing/>
              <w:rPr>
                <w:sz w:val="20"/>
                <w:szCs w:val="20"/>
              </w:rPr>
            </w:pPr>
          </w:p>
          <w:p w14:paraId="3CFE1321" w14:textId="77777777" w:rsidR="004C301A" w:rsidRDefault="004C301A" w:rsidP="00C77618">
            <w:pPr>
              <w:contextualSpacing/>
              <w:rPr>
                <w:sz w:val="20"/>
                <w:szCs w:val="20"/>
              </w:rPr>
            </w:pPr>
          </w:p>
          <w:p w14:paraId="7A30B945" w14:textId="77777777" w:rsidR="004C301A" w:rsidRDefault="004C301A" w:rsidP="00C77618">
            <w:pPr>
              <w:contextualSpacing/>
              <w:rPr>
                <w:sz w:val="20"/>
                <w:szCs w:val="20"/>
              </w:rPr>
            </w:pPr>
          </w:p>
          <w:p w14:paraId="3A407591" w14:textId="77777777" w:rsidR="004C301A" w:rsidRDefault="004C301A" w:rsidP="00C77618">
            <w:pPr>
              <w:contextualSpacing/>
              <w:rPr>
                <w:sz w:val="20"/>
                <w:szCs w:val="20"/>
              </w:rPr>
            </w:pPr>
          </w:p>
          <w:p w14:paraId="55EB0BEC" w14:textId="77777777" w:rsidR="004C301A" w:rsidRPr="00537CA3" w:rsidRDefault="004C301A" w:rsidP="00C77618">
            <w:pPr>
              <w:contextualSpacing/>
              <w:rPr>
                <w:sz w:val="20"/>
                <w:szCs w:val="20"/>
              </w:rPr>
            </w:pPr>
          </w:p>
          <w:p w14:paraId="35354B2E" w14:textId="77777777" w:rsidR="00C628C7" w:rsidRPr="00537CA3" w:rsidRDefault="00C628C7" w:rsidP="00C628C7">
            <w:pPr>
              <w:rPr>
                <w:sz w:val="20"/>
                <w:szCs w:val="20"/>
              </w:rPr>
            </w:pPr>
          </w:p>
          <w:p w14:paraId="5891F382" w14:textId="77777777" w:rsidR="00C628C7" w:rsidRPr="00537CA3" w:rsidRDefault="00C628C7" w:rsidP="00C628C7">
            <w:pPr>
              <w:numPr>
                <w:ilvl w:val="0"/>
                <w:numId w:val="1"/>
              </w:numPr>
              <w:contextualSpacing/>
              <w:rPr>
                <w:sz w:val="20"/>
                <w:szCs w:val="20"/>
              </w:rPr>
            </w:pPr>
            <w:r w:rsidRPr="00537CA3">
              <w:rPr>
                <w:sz w:val="20"/>
                <w:szCs w:val="20"/>
              </w:rPr>
              <w:t xml:space="preserve">Develop and Implement a Family Education Program to help families understand the IEP process, transition services, </w:t>
            </w:r>
            <w:r w:rsidR="00C77618" w:rsidRPr="00537CA3">
              <w:rPr>
                <w:sz w:val="20"/>
                <w:szCs w:val="20"/>
              </w:rPr>
              <w:t>and promote</w:t>
            </w:r>
            <w:r w:rsidRPr="00537CA3">
              <w:rPr>
                <w:sz w:val="20"/>
                <w:szCs w:val="20"/>
              </w:rPr>
              <w:t xml:space="preserve"> student-led IEPs</w:t>
            </w:r>
          </w:p>
        </w:tc>
        <w:tc>
          <w:tcPr>
            <w:tcW w:w="853" w:type="pct"/>
          </w:tcPr>
          <w:p w14:paraId="7237AD39" w14:textId="77777777" w:rsidR="00C628C7" w:rsidRPr="00537CA3" w:rsidRDefault="00C628C7" w:rsidP="00C628C7">
            <w:pPr>
              <w:rPr>
                <w:b/>
                <w:sz w:val="20"/>
                <w:szCs w:val="20"/>
              </w:rPr>
            </w:pPr>
            <w:bookmarkStart w:id="1" w:name="_Hlk10631579"/>
            <w:r w:rsidRPr="00537CA3">
              <w:rPr>
                <w:b/>
                <w:sz w:val="20"/>
                <w:szCs w:val="20"/>
              </w:rPr>
              <w:t xml:space="preserve">Objective 1: </w:t>
            </w:r>
          </w:p>
          <w:p w14:paraId="5CFD4C3B" w14:textId="77777777" w:rsidR="00C628C7" w:rsidRPr="0061579E" w:rsidRDefault="00C628C7" w:rsidP="00F17A69">
            <w:pPr>
              <w:pStyle w:val="ListParagraph"/>
              <w:numPr>
                <w:ilvl w:val="0"/>
                <w:numId w:val="10"/>
              </w:numPr>
              <w:ind w:left="360"/>
              <w:rPr>
                <w:sz w:val="20"/>
                <w:szCs w:val="20"/>
              </w:rPr>
            </w:pPr>
            <w:r w:rsidRPr="0061579E">
              <w:rPr>
                <w:sz w:val="20"/>
                <w:szCs w:val="20"/>
              </w:rPr>
              <w:t xml:space="preserve"># of students ages 14-26 CILs work with to develop ILPs  </w:t>
            </w:r>
          </w:p>
          <w:p w14:paraId="7C625C41" w14:textId="77777777" w:rsidR="00C628C7" w:rsidRPr="0061579E" w:rsidRDefault="00C628C7" w:rsidP="00F17A69">
            <w:pPr>
              <w:pStyle w:val="ListParagraph"/>
              <w:numPr>
                <w:ilvl w:val="0"/>
                <w:numId w:val="10"/>
              </w:numPr>
              <w:ind w:left="360"/>
              <w:rPr>
                <w:sz w:val="20"/>
                <w:szCs w:val="20"/>
              </w:rPr>
            </w:pPr>
            <w:r w:rsidRPr="0061579E">
              <w:rPr>
                <w:sz w:val="20"/>
                <w:szCs w:val="20"/>
              </w:rPr>
              <w:t># of youth(non-students) ages 14-26 CILs work with to develop ILPs</w:t>
            </w:r>
          </w:p>
          <w:p w14:paraId="647A2E3C" w14:textId="77777777" w:rsidR="00C628C7" w:rsidRPr="0061579E" w:rsidRDefault="00C628C7" w:rsidP="00F17A69">
            <w:pPr>
              <w:pStyle w:val="ListParagraph"/>
              <w:numPr>
                <w:ilvl w:val="0"/>
                <w:numId w:val="10"/>
              </w:numPr>
              <w:ind w:left="360"/>
              <w:rPr>
                <w:sz w:val="20"/>
                <w:szCs w:val="20"/>
              </w:rPr>
            </w:pPr>
            <w:r w:rsidRPr="0061579E">
              <w:rPr>
                <w:sz w:val="20"/>
                <w:szCs w:val="20"/>
              </w:rPr>
              <w:t># of students who receive federally defined Pre-Employment Transition Services</w:t>
            </w:r>
          </w:p>
          <w:p w14:paraId="3E4CA11E" w14:textId="77777777" w:rsidR="00C628C7" w:rsidRPr="0061579E" w:rsidRDefault="00C628C7" w:rsidP="00F17A69">
            <w:pPr>
              <w:pStyle w:val="ListParagraph"/>
              <w:numPr>
                <w:ilvl w:val="0"/>
                <w:numId w:val="10"/>
              </w:numPr>
              <w:ind w:left="360"/>
              <w:rPr>
                <w:sz w:val="20"/>
                <w:szCs w:val="20"/>
              </w:rPr>
            </w:pPr>
            <w:r w:rsidRPr="0061579E">
              <w:rPr>
                <w:sz w:val="20"/>
                <w:szCs w:val="20"/>
              </w:rPr>
              <w:t># of youth who receive core IL Community Transition Services</w:t>
            </w:r>
          </w:p>
          <w:p w14:paraId="1CCDD644" w14:textId="77777777" w:rsidR="00C628C7" w:rsidRPr="0061579E" w:rsidRDefault="00C628C7" w:rsidP="00F17A69">
            <w:pPr>
              <w:pStyle w:val="ListParagraph"/>
              <w:numPr>
                <w:ilvl w:val="0"/>
                <w:numId w:val="10"/>
              </w:numPr>
              <w:ind w:left="360"/>
              <w:rPr>
                <w:sz w:val="20"/>
                <w:szCs w:val="20"/>
              </w:rPr>
            </w:pPr>
            <w:r w:rsidRPr="0061579E">
              <w:rPr>
                <w:sz w:val="20"/>
                <w:szCs w:val="20"/>
              </w:rPr>
              <w:t># of students and youth who engage in leadership development activities</w:t>
            </w:r>
          </w:p>
          <w:p w14:paraId="1FA1A46E" w14:textId="77777777" w:rsidR="00C628C7" w:rsidRPr="0061579E" w:rsidRDefault="00C628C7" w:rsidP="00F17A69">
            <w:pPr>
              <w:pStyle w:val="ListParagraph"/>
              <w:numPr>
                <w:ilvl w:val="0"/>
                <w:numId w:val="10"/>
              </w:numPr>
              <w:ind w:left="360"/>
              <w:rPr>
                <w:sz w:val="20"/>
                <w:szCs w:val="20"/>
              </w:rPr>
            </w:pPr>
            <w:r w:rsidRPr="0061579E">
              <w:rPr>
                <w:sz w:val="20"/>
                <w:szCs w:val="20"/>
              </w:rPr>
              <w:t xml:space="preserve">% of students/youth who set/achieve goals </w:t>
            </w:r>
          </w:p>
          <w:p w14:paraId="172DCC81" w14:textId="77777777" w:rsidR="00C628C7" w:rsidRPr="00537CA3" w:rsidRDefault="00C628C7" w:rsidP="00F71773">
            <w:pPr>
              <w:pStyle w:val="ListParagraph"/>
              <w:numPr>
                <w:ilvl w:val="0"/>
                <w:numId w:val="10"/>
              </w:numPr>
              <w:ind w:left="360"/>
              <w:rPr>
                <w:sz w:val="20"/>
                <w:szCs w:val="20"/>
              </w:rPr>
            </w:pPr>
            <w:r w:rsidRPr="00537CA3">
              <w:rPr>
                <w:sz w:val="20"/>
                <w:szCs w:val="20"/>
              </w:rPr>
              <w:t># and/or % of students who have positive movement on the self-sufficiency matrix</w:t>
            </w:r>
            <w:bookmarkEnd w:id="1"/>
            <w:r w:rsidRPr="00537CA3">
              <w:rPr>
                <w:sz w:val="20"/>
                <w:szCs w:val="20"/>
              </w:rPr>
              <w:t xml:space="preserve"> </w:t>
            </w:r>
          </w:p>
          <w:p w14:paraId="530B41B6" w14:textId="77777777" w:rsidR="00C628C7" w:rsidRPr="00537CA3" w:rsidRDefault="00C628C7" w:rsidP="00C628C7">
            <w:pPr>
              <w:rPr>
                <w:sz w:val="20"/>
                <w:szCs w:val="20"/>
              </w:rPr>
            </w:pPr>
          </w:p>
          <w:p w14:paraId="71E4BC94" w14:textId="77777777" w:rsidR="00637C56" w:rsidRPr="00537CA3" w:rsidRDefault="00637C56" w:rsidP="00C628C7">
            <w:pPr>
              <w:rPr>
                <w:sz w:val="20"/>
                <w:szCs w:val="20"/>
              </w:rPr>
            </w:pPr>
          </w:p>
          <w:p w14:paraId="6F237552" w14:textId="77777777" w:rsidR="004C301A" w:rsidRDefault="004C301A" w:rsidP="00C628C7">
            <w:pPr>
              <w:rPr>
                <w:b/>
                <w:sz w:val="20"/>
                <w:szCs w:val="20"/>
              </w:rPr>
            </w:pPr>
          </w:p>
          <w:p w14:paraId="3E58B8DC" w14:textId="77777777" w:rsidR="004C301A" w:rsidRDefault="004C301A" w:rsidP="00C628C7">
            <w:pPr>
              <w:rPr>
                <w:b/>
                <w:sz w:val="20"/>
                <w:szCs w:val="20"/>
              </w:rPr>
            </w:pPr>
          </w:p>
          <w:p w14:paraId="6CB8A351" w14:textId="77777777" w:rsidR="004C301A" w:rsidRDefault="004C301A" w:rsidP="00C628C7">
            <w:pPr>
              <w:rPr>
                <w:b/>
                <w:sz w:val="20"/>
                <w:szCs w:val="20"/>
              </w:rPr>
            </w:pPr>
          </w:p>
          <w:p w14:paraId="025E3AA3" w14:textId="77777777" w:rsidR="004C301A" w:rsidRDefault="004C301A" w:rsidP="00C628C7">
            <w:pPr>
              <w:rPr>
                <w:b/>
                <w:sz w:val="20"/>
                <w:szCs w:val="20"/>
              </w:rPr>
            </w:pPr>
          </w:p>
          <w:p w14:paraId="73FC3B61" w14:textId="77777777" w:rsidR="004C301A" w:rsidRDefault="004C301A" w:rsidP="00C628C7">
            <w:pPr>
              <w:rPr>
                <w:b/>
                <w:sz w:val="20"/>
                <w:szCs w:val="20"/>
              </w:rPr>
            </w:pPr>
          </w:p>
          <w:p w14:paraId="2E7EF2F9" w14:textId="77777777" w:rsidR="004C301A" w:rsidRDefault="004C301A" w:rsidP="00C628C7">
            <w:pPr>
              <w:rPr>
                <w:b/>
                <w:sz w:val="20"/>
                <w:szCs w:val="20"/>
              </w:rPr>
            </w:pPr>
          </w:p>
          <w:p w14:paraId="6FDDFB9F" w14:textId="77777777" w:rsidR="00F70186" w:rsidRDefault="00F70186" w:rsidP="00C628C7">
            <w:pPr>
              <w:rPr>
                <w:b/>
                <w:sz w:val="20"/>
                <w:szCs w:val="20"/>
              </w:rPr>
            </w:pPr>
          </w:p>
          <w:p w14:paraId="69F0E152" w14:textId="77777777" w:rsidR="00F70186" w:rsidRDefault="00F70186" w:rsidP="00C628C7">
            <w:pPr>
              <w:rPr>
                <w:b/>
                <w:sz w:val="20"/>
                <w:szCs w:val="20"/>
              </w:rPr>
            </w:pPr>
          </w:p>
          <w:p w14:paraId="176D7056" w14:textId="77777777" w:rsidR="00F70186" w:rsidRDefault="00F70186" w:rsidP="00C628C7">
            <w:pPr>
              <w:rPr>
                <w:b/>
                <w:sz w:val="20"/>
                <w:szCs w:val="20"/>
              </w:rPr>
            </w:pPr>
          </w:p>
          <w:p w14:paraId="021DDDF5" w14:textId="77777777" w:rsidR="00F70186" w:rsidRDefault="00F70186" w:rsidP="00C628C7">
            <w:pPr>
              <w:rPr>
                <w:b/>
                <w:sz w:val="20"/>
                <w:szCs w:val="20"/>
              </w:rPr>
            </w:pPr>
          </w:p>
          <w:p w14:paraId="69E32D6F" w14:textId="77777777" w:rsidR="00F70186" w:rsidRDefault="00F70186" w:rsidP="00C628C7">
            <w:pPr>
              <w:rPr>
                <w:b/>
                <w:sz w:val="20"/>
                <w:szCs w:val="20"/>
              </w:rPr>
            </w:pPr>
          </w:p>
          <w:p w14:paraId="477193C5" w14:textId="77777777" w:rsidR="00F70186" w:rsidRDefault="00F70186" w:rsidP="00C628C7">
            <w:pPr>
              <w:rPr>
                <w:b/>
                <w:sz w:val="20"/>
                <w:szCs w:val="20"/>
              </w:rPr>
            </w:pPr>
          </w:p>
          <w:p w14:paraId="62205785" w14:textId="77777777" w:rsidR="00F70186" w:rsidRDefault="00F70186" w:rsidP="00C628C7">
            <w:pPr>
              <w:rPr>
                <w:b/>
                <w:sz w:val="20"/>
                <w:szCs w:val="20"/>
              </w:rPr>
            </w:pPr>
          </w:p>
          <w:p w14:paraId="2C611821" w14:textId="77777777" w:rsidR="00F70186" w:rsidRDefault="00F70186" w:rsidP="00C628C7">
            <w:pPr>
              <w:rPr>
                <w:b/>
                <w:sz w:val="20"/>
                <w:szCs w:val="20"/>
              </w:rPr>
            </w:pPr>
          </w:p>
          <w:p w14:paraId="7F9101C2" w14:textId="77777777" w:rsidR="001B643F" w:rsidRDefault="001B643F" w:rsidP="00C628C7">
            <w:pPr>
              <w:rPr>
                <w:b/>
                <w:sz w:val="20"/>
                <w:szCs w:val="20"/>
              </w:rPr>
            </w:pPr>
          </w:p>
          <w:p w14:paraId="573C193D" w14:textId="762694AA" w:rsidR="00C628C7" w:rsidRPr="00537CA3" w:rsidRDefault="00C628C7" w:rsidP="00C628C7">
            <w:pPr>
              <w:rPr>
                <w:b/>
                <w:sz w:val="20"/>
                <w:szCs w:val="20"/>
              </w:rPr>
            </w:pPr>
            <w:r w:rsidRPr="00537CA3">
              <w:rPr>
                <w:b/>
                <w:sz w:val="20"/>
                <w:szCs w:val="20"/>
              </w:rPr>
              <w:t xml:space="preserve">Objective 2: </w:t>
            </w:r>
          </w:p>
          <w:p w14:paraId="37A130BF" w14:textId="77777777" w:rsidR="00C628C7" w:rsidRPr="00537CA3" w:rsidRDefault="00C628C7" w:rsidP="00F71773">
            <w:pPr>
              <w:pStyle w:val="ListParagraph"/>
              <w:numPr>
                <w:ilvl w:val="0"/>
                <w:numId w:val="12"/>
              </w:numPr>
              <w:rPr>
                <w:sz w:val="20"/>
                <w:szCs w:val="20"/>
              </w:rPr>
            </w:pPr>
            <w:r w:rsidRPr="00537CA3">
              <w:rPr>
                <w:sz w:val="20"/>
                <w:szCs w:val="20"/>
              </w:rPr>
              <w:t># of youth/students that attend the Michigan Youth Leadership Forum (MYLF)</w:t>
            </w:r>
          </w:p>
          <w:p w14:paraId="3DD7E554" w14:textId="77777777" w:rsidR="00C628C7" w:rsidRPr="00537CA3" w:rsidRDefault="00C628C7" w:rsidP="00C628C7">
            <w:pPr>
              <w:rPr>
                <w:sz w:val="20"/>
                <w:szCs w:val="20"/>
              </w:rPr>
            </w:pPr>
          </w:p>
          <w:p w14:paraId="1E85AE78" w14:textId="77777777" w:rsidR="00C628C7" w:rsidRPr="00537CA3" w:rsidRDefault="00C628C7" w:rsidP="00F71773">
            <w:pPr>
              <w:pStyle w:val="ListParagraph"/>
              <w:numPr>
                <w:ilvl w:val="0"/>
                <w:numId w:val="12"/>
              </w:numPr>
              <w:rPr>
                <w:sz w:val="20"/>
                <w:szCs w:val="20"/>
              </w:rPr>
            </w:pPr>
            <w:r w:rsidRPr="00537CA3">
              <w:rPr>
                <w:sz w:val="20"/>
                <w:szCs w:val="20"/>
              </w:rPr>
              <w:t># of students who engage in leadership activities after attending of the MYLF</w:t>
            </w:r>
          </w:p>
          <w:p w14:paraId="0982FB1A" w14:textId="77777777" w:rsidR="00C628C7" w:rsidRPr="00537CA3" w:rsidRDefault="00C628C7" w:rsidP="00F71773">
            <w:pPr>
              <w:pStyle w:val="ListParagraph"/>
              <w:numPr>
                <w:ilvl w:val="0"/>
                <w:numId w:val="12"/>
              </w:numPr>
              <w:rPr>
                <w:sz w:val="20"/>
                <w:szCs w:val="20"/>
              </w:rPr>
            </w:pPr>
            <w:r w:rsidRPr="00537CA3">
              <w:rPr>
                <w:sz w:val="20"/>
                <w:szCs w:val="20"/>
              </w:rPr>
              <w:t>Report of   youth leadership activities that students/youth are participating in</w:t>
            </w:r>
          </w:p>
          <w:p w14:paraId="00E7CF31" w14:textId="77777777" w:rsidR="00C628C7" w:rsidRPr="00537CA3" w:rsidRDefault="00C628C7" w:rsidP="00C628C7">
            <w:pPr>
              <w:rPr>
                <w:sz w:val="20"/>
                <w:szCs w:val="20"/>
              </w:rPr>
            </w:pPr>
          </w:p>
          <w:p w14:paraId="58044DDC" w14:textId="6F941146" w:rsidR="00C628C7" w:rsidRPr="00537CA3" w:rsidRDefault="00C628C7" w:rsidP="00C628C7">
            <w:pPr>
              <w:rPr>
                <w:b/>
                <w:sz w:val="20"/>
                <w:szCs w:val="20"/>
              </w:rPr>
            </w:pPr>
            <w:r w:rsidRPr="00537CA3">
              <w:rPr>
                <w:b/>
                <w:sz w:val="20"/>
                <w:szCs w:val="20"/>
              </w:rPr>
              <w:t>Objective 3:</w:t>
            </w:r>
          </w:p>
          <w:p w14:paraId="382BE091" w14:textId="77777777" w:rsidR="00C628C7" w:rsidRPr="00537CA3" w:rsidRDefault="00C628C7" w:rsidP="00F71773">
            <w:pPr>
              <w:numPr>
                <w:ilvl w:val="0"/>
                <w:numId w:val="14"/>
              </w:numPr>
              <w:rPr>
                <w:sz w:val="20"/>
                <w:szCs w:val="20"/>
              </w:rPr>
            </w:pPr>
            <w:r w:rsidRPr="00537CA3">
              <w:rPr>
                <w:sz w:val="20"/>
                <w:szCs w:val="20"/>
              </w:rPr>
              <w:t>Report of systems advocacy activities</w:t>
            </w:r>
          </w:p>
          <w:p w14:paraId="0652F259" w14:textId="77777777" w:rsidR="00C628C7" w:rsidRPr="00537CA3" w:rsidRDefault="00C628C7" w:rsidP="00F71773">
            <w:pPr>
              <w:numPr>
                <w:ilvl w:val="0"/>
                <w:numId w:val="14"/>
              </w:numPr>
              <w:rPr>
                <w:sz w:val="20"/>
                <w:szCs w:val="20"/>
              </w:rPr>
            </w:pPr>
            <w:r w:rsidRPr="00537CA3">
              <w:rPr>
                <w:sz w:val="20"/>
                <w:szCs w:val="20"/>
              </w:rPr>
              <w:t>SILC will research current funding special education funding models within Michigan, and other states, and provide a report to the IL program by September 30, 2017</w:t>
            </w:r>
          </w:p>
          <w:p w14:paraId="3727E160" w14:textId="77777777" w:rsidR="00C628C7" w:rsidRPr="00537CA3" w:rsidRDefault="00C628C7" w:rsidP="00F71773">
            <w:pPr>
              <w:numPr>
                <w:ilvl w:val="0"/>
                <w:numId w:val="14"/>
              </w:numPr>
              <w:rPr>
                <w:sz w:val="20"/>
                <w:szCs w:val="20"/>
              </w:rPr>
            </w:pPr>
            <w:r w:rsidRPr="00537CA3">
              <w:rPr>
                <w:sz w:val="20"/>
                <w:szCs w:val="20"/>
              </w:rPr>
              <w:t>Monitor the implementation of Michigan’s Special Education Task Force and engage in advocacy when necessary</w:t>
            </w:r>
          </w:p>
          <w:p w14:paraId="0FFDFDB0" w14:textId="77777777" w:rsidR="00C628C7" w:rsidRDefault="00C628C7" w:rsidP="00C628C7">
            <w:pPr>
              <w:rPr>
                <w:sz w:val="20"/>
                <w:szCs w:val="20"/>
              </w:rPr>
            </w:pPr>
          </w:p>
          <w:p w14:paraId="1DFA0C4D" w14:textId="77777777" w:rsidR="004C301A" w:rsidRPr="00537CA3" w:rsidRDefault="004C301A" w:rsidP="00C628C7">
            <w:pPr>
              <w:rPr>
                <w:sz w:val="20"/>
                <w:szCs w:val="20"/>
              </w:rPr>
            </w:pPr>
          </w:p>
          <w:p w14:paraId="1CB6A4C4" w14:textId="77777777" w:rsidR="00C628C7" w:rsidRPr="00537CA3" w:rsidRDefault="00C628C7" w:rsidP="00C628C7">
            <w:pPr>
              <w:rPr>
                <w:sz w:val="20"/>
                <w:szCs w:val="20"/>
              </w:rPr>
            </w:pPr>
            <w:r w:rsidRPr="00537CA3">
              <w:rPr>
                <w:b/>
                <w:sz w:val="20"/>
                <w:szCs w:val="20"/>
              </w:rPr>
              <w:t>Objective 4</w:t>
            </w:r>
            <w:r w:rsidRPr="00537CA3">
              <w:rPr>
                <w:sz w:val="20"/>
                <w:szCs w:val="20"/>
              </w:rPr>
              <w:t>:</w:t>
            </w:r>
          </w:p>
          <w:p w14:paraId="25DBAEEC" w14:textId="77777777" w:rsidR="00C628C7" w:rsidRPr="00537CA3" w:rsidRDefault="00C628C7" w:rsidP="00F71773">
            <w:pPr>
              <w:pStyle w:val="ListParagraph"/>
              <w:numPr>
                <w:ilvl w:val="0"/>
                <w:numId w:val="15"/>
              </w:numPr>
              <w:ind w:left="360"/>
              <w:rPr>
                <w:sz w:val="20"/>
                <w:szCs w:val="20"/>
              </w:rPr>
            </w:pPr>
            <w:r w:rsidRPr="00537CA3">
              <w:rPr>
                <w:sz w:val="20"/>
                <w:szCs w:val="20"/>
              </w:rPr>
              <w:t xml:space="preserve"># of families educated </w:t>
            </w:r>
          </w:p>
          <w:p w14:paraId="77D264A7" w14:textId="77777777" w:rsidR="00C628C7" w:rsidRPr="00537CA3" w:rsidRDefault="00C628C7" w:rsidP="00C628C7">
            <w:pPr>
              <w:rPr>
                <w:sz w:val="20"/>
                <w:szCs w:val="20"/>
              </w:rPr>
            </w:pPr>
          </w:p>
          <w:p w14:paraId="5D6C6176" w14:textId="77777777" w:rsidR="00C628C7" w:rsidRPr="00537CA3" w:rsidRDefault="00C628C7" w:rsidP="00F71773">
            <w:pPr>
              <w:pStyle w:val="ListParagraph"/>
              <w:numPr>
                <w:ilvl w:val="0"/>
                <w:numId w:val="15"/>
              </w:numPr>
              <w:ind w:left="360"/>
              <w:rPr>
                <w:sz w:val="20"/>
                <w:szCs w:val="20"/>
              </w:rPr>
            </w:pPr>
            <w:r w:rsidRPr="00537CA3">
              <w:rPr>
                <w:sz w:val="20"/>
                <w:szCs w:val="20"/>
              </w:rPr>
              <w:t># of IEPs attended by CIL staff</w:t>
            </w:r>
          </w:p>
          <w:p w14:paraId="21E3E361" w14:textId="77777777" w:rsidR="00C628C7" w:rsidRPr="00537CA3" w:rsidRDefault="00C628C7" w:rsidP="00C628C7">
            <w:pPr>
              <w:rPr>
                <w:sz w:val="20"/>
                <w:szCs w:val="20"/>
              </w:rPr>
            </w:pPr>
          </w:p>
          <w:p w14:paraId="3E96CF37" w14:textId="77777777" w:rsidR="00C628C7" w:rsidRPr="00537CA3" w:rsidRDefault="00C628C7" w:rsidP="00F71773">
            <w:pPr>
              <w:pStyle w:val="ListParagraph"/>
              <w:numPr>
                <w:ilvl w:val="0"/>
                <w:numId w:val="15"/>
              </w:numPr>
              <w:ind w:left="360"/>
              <w:rPr>
                <w:sz w:val="20"/>
                <w:szCs w:val="20"/>
              </w:rPr>
            </w:pPr>
            <w:r w:rsidRPr="00537CA3">
              <w:rPr>
                <w:sz w:val="20"/>
                <w:szCs w:val="20"/>
              </w:rPr>
              <w:t>% of schools CILs interact with in their service area bi-annually (# of single school visits/# of schools in service area)</w:t>
            </w:r>
          </w:p>
          <w:p w14:paraId="3A9835B1" w14:textId="77777777" w:rsidR="00C628C7" w:rsidRPr="00537CA3" w:rsidRDefault="00C628C7" w:rsidP="00C628C7">
            <w:pPr>
              <w:rPr>
                <w:sz w:val="20"/>
                <w:szCs w:val="20"/>
              </w:rPr>
            </w:pPr>
          </w:p>
          <w:p w14:paraId="7C50906D" w14:textId="77777777" w:rsidR="00C628C7" w:rsidRPr="00537CA3" w:rsidRDefault="00C628C7" w:rsidP="00C628C7">
            <w:pPr>
              <w:rPr>
                <w:sz w:val="20"/>
                <w:szCs w:val="20"/>
              </w:rPr>
            </w:pPr>
          </w:p>
          <w:p w14:paraId="39C1B097" w14:textId="77777777" w:rsidR="00C628C7" w:rsidRPr="00537CA3" w:rsidRDefault="00C628C7" w:rsidP="00C628C7">
            <w:pPr>
              <w:rPr>
                <w:sz w:val="20"/>
                <w:szCs w:val="20"/>
              </w:rPr>
            </w:pPr>
          </w:p>
          <w:p w14:paraId="56A06898" w14:textId="77777777" w:rsidR="00C628C7" w:rsidRPr="00537CA3" w:rsidRDefault="00C628C7" w:rsidP="00C628C7">
            <w:pPr>
              <w:rPr>
                <w:sz w:val="20"/>
                <w:szCs w:val="20"/>
              </w:rPr>
            </w:pPr>
          </w:p>
        </w:tc>
        <w:tc>
          <w:tcPr>
            <w:tcW w:w="916" w:type="pct"/>
          </w:tcPr>
          <w:p w14:paraId="62D983F5" w14:textId="77777777" w:rsidR="00C628C7" w:rsidRPr="00537CA3" w:rsidRDefault="00C628C7" w:rsidP="00C628C7">
            <w:pPr>
              <w:rPr>
                <w:b/>
                <w:sz w:val="20"/>
                <w:szCs w:val="20"/>
              </w:rPr>
            </w:pPr>
            <w:r w:rsidRPr="00537CA3">
              <w:rPr>
                <w:b/>
                <w:sz w:val="20"/>
                <w:szCs w:val="20"/>
              </w:rPr>
              <w:t>Objective 1:</w:t>
            </w:r>
          </w:p>
          <w:p w14:paraId="4DA827B1" w14:textId="77777777" w:rsidR="00C628C7" w:rsidRPr="00537CA3" w:rsidRDefault="00C628C7" w:rsidP="00F71773">
            <w:pPr>
              <w:pStyle w:val="ListParagraph"/>
              <w:numPr>
                <w:ilvl w:val="0"/>
                <w:numId w:val="11"/>
              </w:numPr>
              <w:rPr>
                <w:sz w:val="20"/>
                <w:szCs w:val="20"/>
              </w:rPr>
            </w:pPr>
            <w:r w:rsidRPr="00537CA3">
              <w:rPr>
                <w:sz w:val="20"/>
                <w:szCs w:val="20"/>
              </w:rPr>
              <w:t>1,264 students ages 14-26 developed ILP’s</w:t>
            </w:r>
          </w:p>
          <w:p w14:paraId="47079B66" w14:textId="77777777" w:rsidR="00C628C7" w:rsidRPr="00537CA3" w:rsidRDefault="00C628C7" w:rsidP="00F71773">
            <w:pPr>
              <w:pStyle w:val="ListParagraph"/>
              <w:numPr>
                <w:ilvl w:val="0"/>
                <w:numId w:val="11"/>
              </w:numPr>
              <w:rPr>
                <w:sz w:val="20"/>
                <w:szCs w:val="20"/>
              </w:rPr>
            </w:pPr>
            <w:r w:rsidRPr="00537CA3">
              <w:rPr>
                <w:sz w:val="20"/>
                <w:szCs w:val="20"/>
              </w:rPr>
              <w:t>No Data</w:t>
            </w:r>
          </w:p>
          <w:p w14:paraId="09E179B1" w14:textId="334540A4" w:rsidR="00C628C7" w:rsidRPr="00537CA3" w:rsidRDefault="00683DE8" w:rsidP="00F71773">
            <w:pPr>
              <w:pStyle w:val="ListParagraph"/>
              <w:numPr>
                <w:ilvl w:val="0"/>
                <w:numId w:val="11"/>
              </w:numPr>
              <w:rPr>
                <w:sz w:val="20"/>
                <w:szCs w:val="20"/>
              </w:rPr>
            </w:pPr>
            <w:r>
              <w:rPr>
                <w:sz w:val="20"/>
                <w:szCs w:val="20"/>
              </w:rPr>
              <w:t>3,721</w:t>
            </w:r>
            <w:r w:rsidR="00C628C7" w:rsidRPr="00537CA3">
              <w:rPr>
                <w:sz w:val="20"/>
                <w:szCs w:val="20"/>
              </w:rPr>
              <w:t xml:space="preserve"> students who receive federally defined Pre-Employment Transition Services</w:t>
            </w:r>
          </w:p>
          <w:p w14:paraId="2A06226A" w14:textId="77777777" w:rsidR="00C628C7" w:rsidRPr="00537CA3" w:rsidRDefault="00C628C7" w:rsidP="00F71773">
            <w:pPr>
              <w:pStyle w:val="ListParagraph"/>
              <w:numPr>
                <w:ilvl w:val="0"/>
                <w:numId w:val="11"/>
              </w:numPr>
              <w:rPr>
                <w:sz w:val="20"/>
                <w:szCs w:val="20"/>
              </w:rPr>
            </w:pPr>
            <w:r w:rsidRPr="00537CA3">
              <w:rPr>
                <w:sz w:val="20"/>
                <w:szCs w:val="20"/>
              </w:rPr>
              <w:t>No Data</w:t>
            </w:r>
          </w:p>
          <w:p w14:paraId="48630F4E" w14:textId="77777777" w:rsidR="00C628C7" w:rsidRPr="00537CA3" w:rsidRDefault="00C628C7" w:rsidP="00F71773">
            <w:pPr>
              <w:pStyle w:val="ListParagraph"/>
              <w:numPr>
                <w:ilvl w:val="0"/>
                <w:numId w:val="11"/>
              </w:numPr>
              <w:rPr>
                <w:sz w:val="20"/>
                <w:szCs w:val="20"/>
              </w:rPr>
            </w:pPr>
            <w:r w:rsidRPr="00537CA3">
              <w:rPr>
                <w:sz w:val="20"/>
                <w:szCs w:val="20"/>
              </w:rPr>
              <w:t>No Data</w:t>
            </w:r>
          </w:p>
          <w:p w14:paraId="1B4EF22A" w14:textId="77777777" w:rsidR="00C628C7" w:rsidRPr="00537CA3" w:rsidRDefault="00C628C7" w:rsidP="00F71773">
            <w:pPr>
              <w:pStyle w:val="ListParagraph"/>
              <w:numPr>
                <w:ilvl w:val="0"/>
                <w:numId w:val="11"/>
              </w:numPr>
              <w:rPr>
                <w:sz w:val="20"/>
                <w:szCs w:val="20"/>
              </w:rPr>
            </w:pPr>
            <w:r w:rsidRPr="00537CA3">
              <w:rPr>
                <w:sz w:val="20"/>
                <w:szCs w:val="20"/>
              </w:rPr>
              <w:t>12% of goals set were met (87% remain in progress)</w:t>
            </w:r>
          </w:p>
          <w:p w14:paraId="3EACEC08" w14:textId="77777777" w:rsidR="00C628C7" w:rsidRPr="00537CA3" w:rsidRDefault="00C628C7" w:rsidP="00F71773">
            <w:pPr>
              <w:pStyle w:val="ListParagraph"/>
              <w:numPr>
                <w:ilvl w:val="0"/>
                <w:numId w:val="11"/>
              </w:numPr>
              <w:rPr>
                <w:b/>
                <w:sz w:val="20"/>
                <w:szCs w:val="20"/>
              </w:rPr>
            </w:pPr>
            <w:r w:rsidRPr="00537CA3">
              <w:rPr>
                <w:sz w:val="20"/>
                <w:szCs w:val="20"/>
              </w:rPr>
              <w:t>No Data</w:t>
            </w:r>
          </w:p>
          <w:p w14:paraId="0AE7C048" w14:textId="77777777" w:rsidR="00C628C7" w:rsidRPr="00537CA3" w:rsidRDefault="00C628C7" w:rsidP="00C628C7">
            <w:pPr>
              <w:rPr>
                <w:b/>
                <w:sz w:val="20"/>
                <w:szCs w:val="20"/>
              </w:rPr>
            </w:pPr>
          </w:p>
          <w:p w14:paraId="77C847AB" w14:textId="77777777" w:rsidR="00C77618" w:rsidRPr="00537CA3" w:rsidRDefault="00C77618" w:rsidP="00C628C7">
            <w:pPr>
              <w:rPr>
                <w:b/>
                <w:sz w:val="20"/>
                <w:szCs w:val="20"/>
              </w:rPr>
            </w:pPr>
          </w:p>
          <w:p w14:paraId="59727031" w14:textId="77777777" w:rsidR="00C77618" w:rsidRPr="00537CA3" w:rsidRDefault="00C77618" w:rsidP="00C628C7">
            <w:pPr>
              <w:rPr>
                <w:b/>
                <w:sz w:val="20"/>
                <w:szCs w:val="20"/>
              </w:rPr>
            </w:pPr>
          </w:p>
          <w:p w14:paraId="1646F86C" w14:textId="77777777" w:rsidR="00C77618" w:rsidRPr="00537CA3" w:rsidRDefault="00C77618" w:rsidP="00C628C7">
            <w:pPr>
              <w:rPr>
                <w:b/>
                <w:sz w:val="20"/>
                <w:szCs w:val="20"/>
              </w:rPr>
            </w:pPr>
          </w:p>
          <w:p w14:paraId="3BB4FAEF" w14:textId="77777777" w:rsidR="00C77618" w:rsidRPr="00537CA3" w:rsidRDefault="00C77618" w:rsidP="00C628C7">
            <w:pPr>
              <w:rPr>
                <w:b/>
                <w:sz w:val="20"/>
                <w:szCs w:val="20"/>
              </w:rPr>
            </w:pPr>
          </w:p>
          <w:p w14:paraId="290B8967" w14:textId="77777777" w:rsidR="00C77618" w:rsidRPr="00537CA3" w:rsidRDefault="00C77618" w:rsidP="00C628C7">
            <w:pPr>
              <w:rPr>
                <w:b/>
                <w:sz w:val="20"/>
                <w:szCs w:val="20"/>
              </w:rPr>
            </w:pPr>
          </w:p>
          <w:p w14:paraId="3AA30172" w14:textId="77777777" w:rsidR="00C77618" w:rsidRPr="00537CA3" w:rsidRDefault="00C77618" w:rsidP="00C628C7">
            <w:pPr>
              <w:rPr>
                <w:b/>
                <w:sz w:val="20"/>
                <w:szCs w:val="20"/>
              </w:rPr>
            </w:pPr>
          </w:p>
          <w:p w14:paraId="1A7B41C4" w14:textId="77777777" w:rsidR="00C77618" w:rsidRPr="00537CA3" w:rsidRDefault="00C77618" w:rsidP="00C628C7">
            <w:pPr>
              <w:rPr>
                <w:b/>
                <w:sz w:val="20"/>
                <w:szCs w:val="20"/>
              </w:rPr>
            </w:pPr>
          </w:p>
          <w:p w14:paraId="0596BD65" w14:textId="77777777" w:rsidR="00C77618" w:rsidRPr="00537CA3" w:rsidRDefault="00C77618" w:rsidP="00C628C7">
            <w:pPr>
              <w:rPr>
                <w:b/>
                <w:sz w:val="20"/>
                <w:szCs w:val="20"/>
              </w:rPr>
            </w:pPr>
          </w:p>
          <w:p w14:paraId="02EC8038" w14:textId="77777777" w:rsidR="00C77618" w:rsidRPr="00537CA3" w:rsidRDefault="00C77618" w:rsidP="00C628C7">
            <w:pPr>
              <w:rPr>
                <w:b/>
                <w:sz w:val="20"/>
                <w:szCs w:val="20"/>
              </w:rPr>
            </w:pPr>
          </w:p>
          <w:p w14:paraId="45FFA47B" w14:textId="77777777" w:rsidR="00C77618" w:rsidRPr="00537CA3" w:rsidRDefault="00C77618" w:rsidP="00C628C7">
            <w:pPr>
              <w:rPr>
                <w:b/>
                <w:sz w:val="20"/>
                <w:szCs w:val="20"/>
              </w:rPr>
            </w:pPr>
          </w:p>
          <w:p w14:paraId="7B55EF1B" w14:textId="77777777" w:rsidR="00C77618" w:rsidRPr="00537CA3" w:rsidRDefault="00C77618" w:rsidP="00C628C7">
            <w:pPr>
              <w:rPr>
                <w:b/>
                <w:sz w:val="20"/>
                <w:szCs w:val="20"/>
              </w:rPr>
            </w:pPr>
          </w:p>
          <w:p w14:paraId="2AC2C949" w14:textId="77777777" w:rsidR="00C77618" w:rsidRPr="00537CA3" w:rsidRDefault="00C77618" w:rsidP="00C628C7">
            <w:pPr>
              <w:rPr>
                <w:b/>
                <w:sz w:val="20"/>
                <w:szCs w:val="20"/>
              </w:rPr>
            </w:pPr>
          </w:p>
          <w:p w14:paraId="0DB0AD58" w14:textId="77777777" w:rsidR="00C77618" w:rsidRPr="00537CA3" w:rsidRDefault="00C77618" w:rsidP="00C628C7">
            <w:pPr>
              <w:rPr>
                <w:b/>
                <w:sz w:val="20"/>
                <w:szCs w:val="20"/>
              </w:rPr>
            </w:pPr>
          </w:p>
          <w:p w14:paraId="4DF6C8CF" w14:textId="77777777" w:rsidR="00C77618" w:rsidRPr="00537CA3" w:rsidRDefault="00C77618" w:rsidP="00C628C7">
            <w:pPr>
              <w:rPr>
                <w:b/>
                <w:sz w:val="20"/>
                <w:szCs w:val="20"/>
              </w:rPr>
            </w:pPr>
          </w:p>
          <w:p w14:paraId="0F827DC0" w14:textId="77777777" w:rsidR="00C77618" w:rsidRPr="00537CA3" w:rsidRDefault="00C77618" w:rsidP="00C628C7">
            <w:pPr>
              <w:rPr>
                <w:b/>
                <w:sz w:val="20"/>
                <w:szCs w:val="20"/>
              </w:rPr>
            </w:pPr>
          </w:p>
          <w:p w14:paraId="1C1EEC58" w14:textId="77777777" w:rsidR="00C77618" w:rsidRPr="00537CA3" w:rsidRDefault="00C77618" w:rsidP="00C628C7">
            <w:pPr>
              <w:rPr>
                <w:b/>
                <w:sz w:val="20"/>
                <w:szCs w:val="20"/>
              </w:rPr>
            </w:pPr>
          </w:p>
          <w:p w14:paraId="695DAB48" w14:textId="77777777" w:rsidR="00C77618" w:rsidRPr="00537CA3" w:rsidRDefault="00C77618" w:rsidP="00C628C7">
            <w:pPr>
              <w:rPr>
                <w:b/>
                <w:sz w:val="20"/>
                <w:szCs w:val="20"/>
              </w:rPr>
            </w:pPr>
          </w:p>
          <w:p w14:paraId="4980D5A7" w14:textId="77777777" w:rsidR="00C77618" w:rsidRPr="00537CA3" w:rsidRDefault="00C77618" w:rsidP="00C628C7">
            <w:pPr>
              <w:rPr>
                <w:b/>
                <w:sz w:val="20"/>
                <w:szCs w:val="20"/>
              </w:rPr>
            </w:pPr>
          </w:p>
          <w:p w14:paraId="6E91421B" w14:textId="77777777" w:rsidR="00C77618" w:rsidRPr="00537CA3" w:rsidRDefault="00C77618" w:rsidP="00C628C7">
            <w:pPr>
              <w:rPr>
                <w:b/>
                <w:sz w:val="20"/>
                <w:szCs w:val="20"/>
              </w:rPr>
            </w:pPr>
          </w:p>
          <w:p w14:paraId="7CD34792" w14:textId="77777777" w:rsidR="00F70186" w:rsidRDefault="00F70186" w:rsidP="00C628C7">
            <w:pPr>
              <w:rPr>
                <w:b/>
                <w:sz w:val="20"/>
                <w:szCs w:val="20"/>
              </w:rPr>
            </w:pPr>
          </w:p>
          <w:p w14:paraId="181CD361" w14:textId="77777777" w:rsidR="00F70186" w:rsidRDefault="00F70186" w:rsidP="00C628C7">
            <w:pPr>
              <w:rPr>
                <w:b/>
                <w:sz w:val="20"/>
                <w:szCs w:val="20"/>
              </w:rPr>
            </w:pPr>
          </w:p>
          <w:p w14:paraId="213B6237" w14:textId="77777777" w:rsidR="00F70186" w:rsidRDefault="00F70186" w:rsidP="00C628C7">
            <w:pPr>
              <w:rPr>
                <w:b/>
                <w:sz w:val="20"/>
                <w:szCs w:val="20"/>
              </w:rPr>
            </w:pPr>
          </w:p>
          <w:p w14:paraId="1F4B01B3" w14:textId="77777777" w:rsidR="00F70186" w:rsidRDefault="00F70186" w:rsidP="00C628C7">
            <w:pPr>
              <w:rPr>
                <w:b/>
                <w:sz w:val="20"/>
                <w:szCs w:val="20"/>
              </w:rPr>
            </w:pPr>
          </w:p>
          <w:p w14:paraId="0676A3BF" w14:textId="77777777" w:rsidR="00F70186" w:rsidRDefault="00F70186" w:rsidP="00C628C7">
            <w:pPr>
              <w:rPr>
                <w:b/>
                <w:sz w:val="20"/>
                <w:szCs w:val="20"/>
              </w:rPr>
            </w:pPr>
          </w:p>
          <w:p w14:paraId="62AE6B63" w14:textId="77777777" w:rsidR="00F70186" w:rsidRDefault="00F70186" w:rsidP="00C628C7">
            <w:pPr>
              <w:rPr>
                <w:b/>
                <w:sz w:val="20"/>
                <w:szCs w:val="20"/>
              </w:rPr>
            </w:pPr>
          </w:p>
          <w:p w14:paraId="255EC3EC" w14:textId="77777777" w:rsidR="00F70186" w:rsidRDefault="00F70186" w:rsidP="00C628C7">
            <w:pPr>
              <w:rPr>
                <w:b/>
                <w:sz w:val="20"/>
                <w:szCs w:val="20"/>
              </w:rPr>
            </w:pPr>
          </w:p>
          <w:p w14:paraId="6D4339AD" w14:textId="77777777" w:rsidR="00F70186" w:rsidRDefault="00F70186" w:rsidP="00C628C7">
            <w:pPr>
              <w:rPr>
                <w:b/>
                <w:sz w:val="20"/>
                <w:szCs w:val="20"/>
              </w:rPr>
            </w:pPr>
          </w:p>
          <w:p w14:paraId="3012ABEC" w14:textId="77777777" w:rsidR="00F70186" w:rsidRDefault="00F70186" w:rsidP="00C628C7">
            <w:pPr>
              <w:rPr>
                <w:b/>
                <w:sz w:val="20"/>
                <w:szCs w:val="20"/>
              </w:rPr>
            </w:pPr>
          </w:p>
          <w:p w14:paraId="06473025" w14:textId="3C373304" w:rsidR="00F70186" w:rsidRDefault="00F70186" w:rsidP="00C628C7">
            <w:pPr>
              <w:rPr>
                <w:b/>
                <w:sz w:val="20"/>
                <w:szCs w:val="20"/>
              </w:rPr>
            </w:pPr>
          </w:p>
          <w:p w14:paraId="55A1E8DD" w14:textId="69A8A823" w:rsidR="00C628C7" w:rsidRPr="00537CA3" w:rsidRDefault="00C628C7" w:rsidP="00C628C7">
            <w:pPr>
              <w:rPr>
                <w:b/>
                <w:sz w:val="20"/>
                <w:szCs w:val="20"/>
              </w:rPr>
            </w:pPr>
            <w:r w:rsidRPr="00537CA3">
              <w:rPr>
                <w:b/>
                <w:sz w:val="20"/>
                <w:szCs w:val="20"/>
              </w:rPr>
              <w:t>Objective 2:</w:t>
            </w:r>
          </w:p>
          <w:p w14:paraId="3F6F4538" w14:textId="77777777" w:rsidR="00C628C7" w:rsidRPr="00537CA3" w:rsidRDefault="00C628C7" w:rsidP="00F71773">
            <w:pPr>
              <w:pStyle w:val="ListParagraph"/>
              <w:numPr>
                <w:ilvl w:val="0"/>
                <w:numId w:val="13"/>
              </w:numPr>
              <w:rPr>
                <w:sz w:val="20"/>
                <w:szCs w:val="20"/>
              </w:rPr>
            </w:pPr>
            <w:r w:rsidRPr="00537CA3">
              <w:rPr>
                <w:sz w:val="20"/>
                <w:szCs w:val="20"/>
              </w:rPr>
              <w:t>Design for a 2018 event has begun. Network members are committed to local events leading up to the weeklong Forum, as well as year-long mentoring to follow.</w:t>
            </w:r>
          </w:p>
          <w:p w14:paraId="2ABF5481" w14:textId="77777777" w:rsidR="00C628C7" w:rsidRPr="00537CA3" w:rsidRDefault="00C628C7" w:rsidP="00F71773">
            <w:pPr>
              <w:pStyle w:val="ListParagraph"/>
              <w:numPr>
                <w:ilvl w:val="0"/>
                <w:numId w:val="13"/>
              </w:numPr>
              <w:rPr>
                <w:sz w:val="20"/>
                <w:szCs w:val="20"/>
              </w:rPr>
            </w:pPr>
            <w:r w:rsidRPr="00537CA3">
              <w:rPr>
                <w:sz w:val="20"/>
                <w:szCs w:val="20"/>
              </w:rPr>
              <w:t>No Data</w:t>
            </w:r>
          </w:p>
          <w:p w14:paraId="0919A691" w14:textId="77777777" w:rsidR="00C628C7" w:rsidRPr="00537CA3" w:rsidRDefault="00C628C7" w:rsidP="00C628C7">
            <w:pPr>
              <w:rPr>
                <w:sz w:val="20"/>
                <w:szCs w:val="20"/>
              </w:rPr>
            </w:pPr>
          </w:p>
          <w:p w14:paraId="3817CA04" w14:textId="77777777" w:rsidR="00C77618" w:rsidRPr="00537CA3" w:rsidRDefault="00C77618" w:rsidP="00C628C7">
            <w:pPr>
              <w:rPr>
                <w:sz w:val="20"/>
                <w:szCs w:val="20"/>
              </w:rPr>
            </w:pPr>
          </w:p>
          <w:p w14:paraId="03ADBDEB" w14:textId="77777777" w:rsidR="00C77618" w:rsidRPr="00537CA3" w:rsidRDefault="00C77618" w:rsidP="00C628C7">
            <w:pPr>
              <w:rPr>
                <w:sz w:val="20"/>
                <w:szCs w:val="20"/>
              </w:rPr>
            </w:pPr>
          </w:p>
          <w:p w14:paraId="3B5B9845" w14:textId="77777777" w:rsidR="00C77618" w:rsidRPr="00537CA3" w:rsidRDefault="00C77618" w:rsidP="00C628C7">
            <w:pPr>
              <w:rPr>
                <w:sz w:val="20"/>
                <w:szCs w:val="20"/>
              </w:rPr>
            </w:pPr>
          </w:p>
          <w:p w14:paraId="43ED55E0" w14:textId="77777777" w:rsidR="00C77618" w:rsidRPr="00537CA3" w:rsidRDefault="00C77618" w:rsidP="00C628C7">
            <w:pPr>
              <w:rPr>
                <w:sz w:val="20"/>
                <w:szCs w:val="20"/>
              </w:rPr>
            </w:pPr>
          </w:p>
          <w:p w14:paraId="03043ECE" w14:textId="77777777" w:rsidR="00C77618" w:rsidRPr="00537CA3" w:rsidRDefault="00C77618" w:rsidP="00C628C7">
            <w:pPr>
              <w:rPr>
                <w:sz w:val="20"/>
                <w:szCs w:val="20"/>
              </w:rPr>
            </w:pPr>
          </w:p>
          <w:p w14:paraId="54EA22CD" w14:textId="77777777" w:rsidR="00C77618" w:rsidRPr="00537CA3" w:rsidRDefault="00C77618" w:rsidP="00C628C7">
            <w:pPr>
              <w:rPr>
                <w:sz w:val="20"/>
                <w:szCs w:val="20"/>
              </w:rPr>
            </w:pPr>
          </w:p>
          <w:p w14:paraId="3545F4A2" w14:textId="77777777" w:rsidR="00C77618" w:rsidRPr="00537CA3" w:rsidRDefault="00C77618" w:rsidP="00C628C7">
            <w:pPr>
              <w:rPr>
                <w:sz w:val="20"/>
                <w:szCs w:val="20"/>
              </w:rPr>
            </w:pPr>
          </w:p>
          <w:p w14:paraId="57C6B362" w14:textId="77777777" w:rsidR="00C77618" w:rsidRPr="00537CA3" w:rsidRDefault="00C77618" w:rsidP="00C628C7">
            <w:pPr>
              <w:rPr>
                <w:sz w:val="20"/>
                <w:szCs w:val="20"/>
              </w:rPr>
            </w:pPr>
          </w:p>
          <w:p w14:paraId="7CDC89D8" w14:textId="77777777" w:rsidR="00C77618" w:rsidRPr="00537CA3" w:rsidRDefault="00C77618" w:rsidP="00C628C7">
            <w:pPr>
              <w:rPr>
                <w:sz w:val="20"/>
                <w:szCs w:val="20"/>
              </w:rPr>
            </w:pPr>
          </w:p>
          <w:p w14:paraId="33A11C1B" w14:textId="77777777" w:rsidR="00D8214B" w:rsidRPr="00537CA3" w:rsidRDefault="00D8214B" w:rsidP="00C628C7">
            <w:pPr>
              <w:rPr>
                <w:sz w:val="20"/>
                <w:szCs w:val="20"/>
              </w:rPr>
            </w:pPr>
          </w:p>
          <w:p w14:paraId="30A97256" w14:textId="77777777" w:rsidR="00F70186" w:rsidRDefault="00F70186" w:rsidP="00C628C7">
            <w:pPr>
              <w:rPr>
                <w:b/>
                <w:sz w:val="20"/>
                <w:szCs w:val="20"/>
              </w:rPr>
            </w:pPr>
          </w:p>
          <w:p w14:paraId="46BFFC5E" w14:textId="13514AA6" w:rsidR="00C628C7" w:rsidRPr="00537CA3" w:rsidRDefault="00C628C7" w:rsidP="00C628C7">
            <w:pPr>
              <w:rPr>
                <w:b/>
                <w:sz w:val="20"/>
                <w:szCs w:val="20"/>
              </w:rPr>
            </w:pPr>
            <w:r w:rsidRPr="00537CA3">
              <w:rPr>
                <w:b/>
                <w:sz w:val="20"/>
                <w:szCs w:val="20"/>
              </w:rPr>
              <w:t>Objective 3:</w:t>
            </w:r>
          </w:p>
          <w:p w14:paraId="4E4183B4" w14:textId="77777777" w:rsidR="00C628C7" w:rsidRPr="00537CA3" w:rsidRDefault="00C628C7" w:rsidP="00F71773">
            <w:pPr>
              <w:pStyle w:val="ListParagraph"/>
              <w:numPr>
                <w:ilvl w:val="0"/>
                <w:numId w:val="16"/>
              </w:numPr>
              <w:rPr>
                <w:sz w:val="20"/>
                <w:szCs w:val="20"/>
              </w:rPr>
            </w:pPr>
            <w:r w:rsidRPr="00537CA3">
              <w:rPr>
                <w:sz w:val="20"/>
                <w:szCs w:val="20"/>
              </w:rPr>
              <w:t>512 hours devoted to Education systems advocacy.</w:t>
            </w:r>
          </w:p>
          <w:p w14:paraId="42667D43" w14:textId="77777777" w:rsidR="00C628C7" w:rsidRPr="00537CA3" w:rsidRDefault="00C628C7" w:rsidP="00F71773">
            <w:pPr>
              <w:pStyle w:val="ListParagraph"/>
              <w:numPr>
                <w:ilvl w:val="0"/>
                <w:numId w:val="16"/>
              </w:numPr>
              <w:rPr>
                <w:sz w:val="20"/>
                <w:szCs w:val="20"/>
              </w:rPr>
            </w:pPr>
            <w:r w:rsidRPr="00537CA3">
              <w:rPr>
                <w:sz w:val="20"/>
                <w:szCs w:val="20"/>
              </w:rPr>
              <w:t>No progress made</w:t>
            </w:r>
          </w:p>
          <w:p w14:paraId="70E04A41" w14:textId="77777777" w:rsidR="00C628C7" w:rsidRPr="00537CA3" w:rsidRDefault="00C628C7" w:rsidP="00F71773">
            <w:pPr>
              <w:pStyle w:val="ListParagraph"/>
              <w:numPr>
                <w:ilvl w:val="0"/>
                <w:numId w:val="16"/>
              </w:numPr>
              <w:rPr>
                <w:sz w:val="20"/>
                <w:szCs w:val="20"/>
              </w:rPr>
            </w:pPr>
            <w:r w:rsidRPr="00537CA3">
              <w:rPr>
                <w:sz w:val="20"/>
                <w:szCs w:val="20"/>
              </w:rPr>
              <w:t>There has been limited activity on monitoring of the Michigan Special Education Task force.  Recommendation is given to the SPIL Committee to develop a timeline for completion.</w:t>
            </w:r>
          </w:p>
          <w:p w14:paraId="678D946D" w14:textId="77777777" w:rsidR="00C628C7" w:rsidRPr="00537CA3" w:rsidRDefault="00C628C7" w:rsidP="00C628C7">
            <w:pPr>
              <w:rPr>
                <w:sz w:val="20"/>
                <w:szCs w:val="20"/>
              </w:rPr>
            </w:pPr>
          </w:p>
          <w:p w14:paraId="3D83FA55" w14:textId="77777777" w:rsidR="00C77618" w:rsidRPr="00537CA3" w:rsidRDefault="00C77618" w:rsidP="00C628C7">
            <w:pPr>
              <w:rPr>
                <w:sz w:val="20"/>
                <w:szCs w:val="20"/>
              </w:rPr>
            </w:pPr>
          </w:p>
          <w:p w14:paraId="0B275577" w14:textId="77777777" w:rsidR="00C77618" w:rsidRPr="00537CA3" w:rsidRDefault="00C77618" w:rsidP="00C628C7">
            <w:pPr>
              <w:rPr>
                <w:sz w:val="20"/>
                <w:szCs w:val="20"/>
              </w:rPr>
            </w:pPr>
          </w:p>
          <w:p w14:paraId="7F066DC0" w14:textId="77777777" w:rsidR="00C77618" w:rsidRPr="00537CA3" w:rsidRDefault="00C77618" w:rsidP="00C628C7">
            <w:pPr>
              <w:rPr>
                <w:sz w:val="20"/>
                <w:szCs w:val="20"/>
              </w:rPr>
            </w:pPr>
          </w:p>
          <w:p w14:paraId="34AD4F71" w14:textId="77777777" w:rsidR="00C77618" w:rsidRPr="00537CA3" w:rsidRDefault="00C77618" w:rsidP="00C628C7">
            <w:pPr>
              <w:rPr>
                <w:sz w:val="20"/>
                <w:szCs w:val="20"/>
              </w:rPr>
            </w:pPr>
          </w:p>
          <w:p w14:paraId="77CD8314" w14:textId="77777777" w:rsidR="00C77618" w:rsidRPr="00537CA3" w:rsidRDefault="00C77618" w:rsidP="00C628C7">
            <w:pPr>
              <w:rPr>
                <w:sz w:val="20"/>
                <w:szCs w:val="20"/>
              </w:rPr>
            </w:pPr>
          </w:p>
          <w:p w14:paraId="222A9F16" w14:textId="77777777" w:rsidR="00C77618" w:rsidRDefault="00C77618" w:rsidP="00C628C7">
            <w:pPr>
              <w:rPr>
                <w:sz w:val="20"/>
                <w:szCs w:val="20"/>
              </w:rPr>
            </w:pPr>
          </w:p>
          <w:p w14:paraId="5825DC8B" w14:textId="77777777" w:rsidR="004C301A" w:rsidRPr="00537CA3" w:rsidRDefault="004C301A" w:rsidP="00C628C7">
            <w:pPr>
              <w:rPr>
                <w:sz w:val="20"/>
                <w:szCs w:val="20"/>
              </w:rPr>
            </w:pPr>
          </w:p>
          <w:p w14:paraId="3F8A9A43" w14:textId="77777777" w:rsidR="00C628C7" w:rsidRPr="00537CA3" w:rsidRDefault="00C628C7" w:rsidP="00C628C7">
            <w:pPr>
              <w:rPr>
                <w:b/>
                <w:sz w:val="20"/>
                <w:szCs w:val="20"/>
              </w:rPr>
            </w:pPr>
            <w:r w:rsidRPr="00537CA3">
              <w:rPr>
                <w:b/>
                <w:sz w:val="20"/>
                <w:szCs w:val="20"/>
              </w:rPr>
              <w:t xml:space="preserve">Objective 4: </w:t>
            </w:r>
          </w:p>
          <w:p w14:paraId="434CC70B" w14:textId="77777777" w:rsidR="00C628C7" w:rsidRPr="00537CA3" w:rsidRDefault="00C628C7" w:rsidP="00F71773">
            <w:pPr>
              <w:pStyle w:val="ListParagraph"/>
              <w:numPr>
                <w:ilvl w:val="0"/>
                <w:numId w:val="17"/>
              </w:numPr>
              <w:rPr>
                <w:sz w:val="20"/>
                <w:szCs w:val="20"/>
              </w:rPr>
            </w:pPr>
            <w:r w:rsidRPr="00537CA3">
              <w:rPr>
                <w:sz w:val="20"/>
                <w:szCs w:val="20"/>
              </w:rPr>
              <w:t>The amount of families educated and IEPs are currently not part of the Data set in the Statewide database system.  This also includes the % of schools which interact with their service area.  SILC staff are working with the data support teams to develop the best means of measurement for SPIL Analysis.</w:t>
            </w:r>
          </w:p>
          <w:p w14:paraId="737CCE81" w14:textId="77777777" w:rsidR="00C628C7" w:rsidRPr="00537CA3" w:rsidRDefault="00C628C7" w:rsidP="00F71773">
            <w:pPr>
              <w:pStyle w:val="ListParagraph"/>
              <w:numPr>
                <w:ilvl w:val="0"/>
                <w:numId w:val="17"/>
              </w:numPr>
              <w:rPr>
                <w:sz w:val="20"/>
                <w:szCs w:val="20"/>
              </w:rPr>
            </w:pPr>
            <w:r w:rsidRPr="00537CA3">
              <w:rPr>
                <w:sz w:val="20"/>
                <w:szCs w:val="20"/>
              </w:rPr>
              <w:t>No Data (see above)</w:t>
            </w:r>
          </w:p>
          <w:p w14:paraId="160B1F14" w14:textId="77777777" w:rsidR="00C628C7" w:rsidRPr="00537CA3" w:rsidRDefault="00C628C7" w:rsidP="00F71773">
            <w:pPr>
              <w:pStyle w:val="ListParagraph"/>
              <w:numPr>
                <w:ilvl w:val="0"/>
                <w:numId w:val="17"/>
              </w:numPr>
              <w:rPr>
                <w:sz w:val="20"/>
                <w:szCs w:val="20"/>
              </w:rPr>
            </w:pPr>
            <w:r w:rsidRPr="00537CA3">
              <w:rPr>
                <w:sz w:val="20"/>
                <w:szCs w:val="20"/>
              </w:rPr>
              <w:t>No Data (see above)</w:t>
            </w:r>
          </w:p>
          <w:p w14:paraId="43B4119D" w14:textId="77777777" w:rsidR="00C628C7" w:rsidRPr="00537CA3" w:rsidRDefault="00C628C7" w:rsidP="00C628C7">
            <w:pPr>
              <w:ind w:left="360"/>
              <w:rPr>
                <w:sz w:val="20"/>
                <w:szCs w:val="20"/>
              </w:rPr>
            </w:pPr>
          </w:p>
          <w:p w14:paraId="6E149B95" w14:textId="77777777" w:rsidR="00C628C7" w:rsidRPr="00537CA3" w:rsidRDefault="00C628C7" w:rsidP="00C628C7">
            <w:pPr>
              <w:rPr>
                <w:sz w:val="20"/>
                <w:szCs w:val="20"/>
              </w:rPr>
            </w:pPr>
          </w:p>
          <w:p w14:paraId="27A1A462" w14:textId="77777777" w:rsidR="00C628C7" w:rsidRPr="00537CA3" w:rsidRDefault="00C628C7" w:rsidP="00C628C7">
            <w:pPr>
              <w:rPr>
                <w:b/>
                <w:sz w:val="20"/>
                <w:szCs w:val="20"/>
              </w:rPr>
            </w:pPr>
          </w:p>
        </w:tc>
        <w:tc>
          <w:tcPr>
            <w:tcW w:w="893" w:type="pct"/>
          </w:tcPr>
          <w:p w14:paraId="7F2C03D0" w14:textId="77777777" w:rsidR="00C628C7" w:rsidRPr="00537CA3" w:rsidRDefault="00C628C7" w:rsidP="00C628C7">
            <w:pPr>
              <w:rPr>
                <w:b/>
                <w:sz w:val="20"/>
                <w:szCs w:val="20"/>
              </w:rPr>
            </w:pPr>
            <w:r w:rsidRPr="00537CA3">
              <w:rPr>
                <w:b/>
                <w:sz w:val="20"/>
                <w:szCs w:val="20"/>
              </w:rPr>
              <w:t>Objective 1:</w:t>
            </w:r>
          </w:p>
          <w:p w14:paraId="569B35F3" w14:textId="77777777" w:rsidR="00C628C7" w:rsidRPr="00537CA3" w:rsidRDefault="00C628C7" w:rsidP="00F71773">
            <w:pPr>
              <w:pStyle w:val="ListParagraph"/>
              <w:numPr>
                <w:ilvl w:val="0"/>
                <w:numId w:val="32"/>
              </w:numPr>
              <w:rPr>
                <w:sz w:val="20"/>
                <w:szCs w:val="20"/>
              </w:rPr>
            </w:pPr>
            <w:r w:rsidRPr="00537CA3">
              <w:rPr>
                <w:sz w:val="20"/>
                <w:szCs w:val="20"/>
              </w:rPr>
              <w:t>We have developed an evaluation ad hoc group to address the service delivery document method and evaluation o</w:t>
            </w:r>
            <w:r w:rsidR="00A5005A">
              <w:rPr>
                <w:sz w:val="20"/>
                <w:szCs w:val="20"/>
              </w:rPr>
              <w:t>f</w:t>
            </w:r>
            <w:r w:rsidRPr="00537CA3">
              <w:rPr>
                <w:sz w:val="20"/>
                <w:szCs w:val="20"/>
              </w:rPr>
              <w:t xml:space="preserve"> student/youth services. CILs are either entering student/youth services as I &amp; R services or developing CSRs w/ILPs. However, due to the inconsistencies the ad hoc group will explore promising practices and develop recommendations for unified data entry protocols which will lead to the ability to provide the data for this indicator.</w:t>
            </w:r>
          </w:p>
          <w:p w14:paraId="1B71A0FE" w14:textId="77777777" w:rsidR="00C628C7" w:rsidRPr="00537CA3" w:rsidRDefault="00C628C7" w:rsidP="00F71773">
            <w:pPr>
              <w:pStyle w:val="ListParagraph"/>
              <w:numPr>
                <w:ilvl w:val="0"/>
                <w:numId w:val="32"/>
              </w:numPr>
              <w:rPr>
                <w:sz w:val="20"/>
                <w:szCs w:val="20"/>
              </w:rPr>
            </w:pPr>
            <w:r w:rsidRPr="00537CA3">
              <w:rPr>
                <w:sz w:val="20"/>
                <w:szCs w:val="20"/>
              </w:rPr>
              <w:t>No Data</w:t>
            </w:r>
          </w:p>
          <w:p w14:paraId="7139F175" w14:textId="02CDA8C7" w:rsidR="00C628C7" w:rsidRPr="00537CA3" w:rsidRDefault="00683DE8" w:rsidP="00F71773">
            <w:pPr>
              <w:pStyle w:val="ListParagraph"/>
              <w:numPr>
                <w:ilvl w:val="0"/>
                <w:numId w:val="32"/>
              </w:numPr>
              <w:rPr>
                <w:sz w:val="20"/>
                <w:szCs w:val="20"/>
              </w:rPr>
            </w:pPr>
            <w:r>
              <w:rPr>
                <w:sz w:val="20"/>
                <w:szCs w:val="20"/>
              </w:rPr>
              <w:t>5,229</w:t>
            </w:r>
            <w:r w:rsidR="00C628C7" w:rsidRPr="00537CA3">
              <w:rPr>
                <w:sz w:val="20"/>
                <w:szCs w:val="20"/>
              </w:rPr>
              <w:t xml:space="preserve"> students who receive federally defined Pre-Employment Transition Services</w:t>
            </w:r>
          </w:p>
          <w:p w14:paraId="56F116C1" w14:textId="77777777" w:rsidR="00C628C7" w:rsidRPr="00537CA3" w:rsidRDefault="00C628C7" w:rsidP="00F71773">
            <w:pPr>
              <w:pStyle w:val="ListParagraph"/>
              <w:numPr>
                <w:ilvl w:val="0"/>
                <w:numId w:val="32"/>
              </w:numPr>
              <w:rPr>
                <w:sz w:val="20"/>
                <w:szCs w:val="20"/>
              </w:rPr>
            </w:pPr>
            <w:r w:rsidRPr="00537CA3">
              <w:rPr>
                <w:sz w:val="20"/>
                <w:szCs w:val="20"/>
              </w:rPr>
              <w:t>No Data</w:t>
            </w:r>
          </w:p>
          <w:p w14:paraId="7A02D0B0" w14:textId="77777777" w:rsidR="00C628C7" w:rsidRPr="00537CA3" w:rsidRDefault="00C628C7" w:rsidP="00F71773">
            <w:pPr>
              <w:pStyle w:val="ListParagraph"/>
              <w:numPr>
                <w:ilvl w:val="0"/>
                <w:numId w:val="32"/>
              </w:numPr>
              <w:rPr>
                <w:sz w:val="20"/>
                <w:szCs w:val="20"/>
              </w:rPr>
            </w:pPr>
            <w:r w:rsidRPr="00537CA3">
              <w:rPr>
                <w:sz w:val="20"/>
                <w:szCs w:val="20"/>
              </w:rPr>
              <w:t>No Data</w:t>
            </w:r>
          </w:p>
          <w:p w14:paraId="590CE353" w14:textId="77777777" w:rsidR="00C628C7" w:rsidRPr="00537CA3" w:rsidRDefault="00637C56" w:rsidP="00F71773">
            <w:pPr>
              <w:pStyle w:val="ListParagraph"/>
              <w:numPr>
                <w:ilvl w:val="0"/>
                <w:numId w:val="32"/>
              </w:numPr>
              <w:rPr>
                <w:sz w:val="20"/>
                <w:szCs w:val="20"/>
              </w:rPr>
            </w:pPr>
            <w:r w:rsidRPr="00537CA3">
              <w:rPr>
                <w:sz w:val="20"/>
                <w:szCs w:val="20"/>
              </w:rPr>
              <w:t>76</w:t>
            </w:r>
            <w:r w:rsidR="00C628C7" w:rsidRPr="00537CA3">
              <w:rPr>
                <w:sz w:val="20"/>
                <w:szCs w:val="20"/>
              </w:rPr>
              <w:t>% of goals set were met (</w:t>
            </w:r>
            <w:r w:rsidRPr="00537CA3">
              <w:rPr>
                <w:sz w:val="20"/>
                <w:szCs w:val="20"/>
              </w:rPr>
              <w:t>17</w:t>
            </w:r>
            <w:r w:rsidR="00C628C7" w:rsidRPr="00537CA3">
              <w:rPr>
                <w:sz w:val="20"/>
                <w:szCs w:val="20"/>
              </w:rPr>
              <w:t>% remain in progress)</w:t>
            </w:r>
          </w:p>
          <w:p w14:paraId="5E79DCDD" w14:textId="77777777" w:rsidR="00C628C7" w:rsidRPr="00537CA3" w:rsidRDefault="00C628C7" w:rsidP="00F71773">
            <w:pPr>
              <w:pStyle w:val="ListParagraph"/>
              <w:numPr>
                <w:ilvl w:val="0"/>
                <w:numId w:val="32"/>
              </w:numPr>
              <w:rPr>
                <w:sz w:val="20"/>
                <w:szCs w:val="20"/>
              </w:rPr>
            </w:pPr>
            <w:r w:rsidRPr="00537CA3">
              <w:rPr>
                <w:sz w:val="20"/>
                <w:szCs w:val="20"/>
              </w:rPr>
              <w:t>No Data</w:t>
            </w:r>
          </w:p>
          <w:p w14:paraId="041AF1D7" w14:textId="77777777" w:rsidR="00C77618" w:rsidRPr="00537CA3" w:rsidRDefault="00C77618" w:rsidP="00C77618">
            <w:pPr>
              <w:rPr>
                <w:sz w:val="20"/>
                <w:szCs w:val="20"/>
              </w:rPr>
            </w:pPr>
          </w:p>
          <w:p w14:paraId="12592C66" w14:textId="77777777" w:rsidR="00F70186" w:rsidRDefault="00F70186" w:rsidP="00C628C7">
            <w:pPr>
              <w:rPr>
                <w:b/>
                <w:sz w:val="20"/>
                <w:szCs w:val="20"/>
              </w:rPr>
            </w:pPr>
          </w:p>
          <w:p w14:paraId="2D27CB99" w14:textId="77777777" w:rsidR="00F70186" w:rsidRDefault="00F70186" w:rsidP="00C628C7">
            <w:pPr>
              <w:rPr>
                <w:b/>
                <w:sz w:val="20"/>
                <w:szCs w:val="20"/>
              </w:rPr>
            </w:pPr>
          </w:p>
          <w:p w14:paraId="0D6B2C74" w14:textId="77777777" w:rsidR="00F70186" w:rsidRDefault="00F70186" w:rsidP="00C628C7">
            <w:pPr>
              <w:rPr>
                <w:b/>
                <w:sz w:val="20"/>
                <w:szCs w:val="20"/>
              </w:rPr>
            </w:pPr>
          </w:p>
          <w:p w14:paraId="6775DBB7" w14:textId="77777777" w:rsidR="00F70186" w:rsidRDefault="00F70186" w:rsidP="00C628C7">
            <w:pPr>
              <w:rPr>
                <w:b/>
                <w:sz w:val="20"/>
                <w:szCs w:val="20"/>
              </w:rPr>
            </w:pPr>
          </w:p>
          <w:p w14:paraId="1C021B27" w14:textId="77777777" w:rsidR="00F70186" w:rsidRDefault="00F70186" w:rsidP="00C628C7">
            <w:pPr>
              <w:rPr>
                <w:b/>
                <w:sz w:val="20"/>
                <w:szCs w:val="20"/>
              </w:rPr>
            </w:pPr>
          </w:p>
          <w:p w14:paraId="665BAC99" w14:textId="77777777" w:rsidR="00F70186" w:rsidRDefault="00F70186" w:rsidP="00C628C7">
            <w:pPr>
              <w:rPr>
                <w:b/>
                <w:sz w:val="20"/>
                <w:szCs w:val="20"/>
              </w:rPr>
            </w:pPr>
          </w:p>
          <w:p w14:paraId="2831A5AC" w14:textId="77777777" w:rsidR="00F70186" w:rsidRDefault="00F70186" w:rsidP="00C628C7">
            <w:pPr>
              <w:rPr>
                <w:b/>
                <w:sz w:val="20"/>
                <w:szCs w:val="20"/>
              </w:rPr>
            </w:pPr>
          </w:p>
          <w:p w14:paraId="03C4194E" w14:textId="6C7D573E" w:rsidR="00F70186" w:rsidRDefault="00F70186" w:rsidP="00C628C7">
            <w:pPr>
              <w:rPr>
                <w:b/>
                <w:sz w:val="20"/>
                <w:szCs w:val="20"/>
              </w:rPr>
            </w:pPr>
          </w:p>
          <w:p w14:paraId="18BC79A2" w14:textId="150B6CE7" w:rsidR="00C628C7" w:rsidRPr="00537CA3" w:rsidRDefault="00C628C7" w:rsidP="00C628C7">
            <w:pPr>
              <w:rPr>
                <w:b/>
                <w:sz w:val="20"/>
                <w:szCs w:val="20"/>
              </w:rPr>
            </w:pPr>
            <w:r w:rsidRPr="00537CA3">
              <w:rPr>
                <w:b/>
                <w:sz w:val="20"/>
                <w:szCs w:val="20"/>
              </w:rPr>
              <w:t>Objective 2:</w:t>
            </w:r>
          </w:p>
          <w:p w14:paraId="1192FBFE" w14:textId="77777777" w:rsidR="00C628C7" w:rsidRPr="00537CA3" w:rsidRDefault="00C628C7" w:rsidP="00F71773">
            <w:pPr>
              <w:pStyle w:val="ListParagraph"/>
              <w:numPr>
                <w:ilvl w:val="0"/>
                <w:numId w:val="36"/>
              </w:numPr>
              <w:rPr>
                <w:sz w:val="20"/>
                <w:szCs w:val="20"/>
              </w:rPr>
            </w:pPr>
            <w:r w:rsidRPr="00537CA3">
              <w:rPr>
                <w:sz w:val="20"/>
                <w:szCs w:val="20"/>
              </w:rPr>
              <w:t xml:space="preserve">A MYLF was not held in FY 2018. Resources for planning and coordination are the barrier to achieving this goal. </w:t>
            </w:r>
          </w:p>
          <w:p w14:paraId="4EDA0555" w14:textId="77777777" w:rsidR="00C628C7" w:rsidRPr="00537CA3" w:rsidRDefault="00C628C7" w:rsidP="00F71773">
            <w:pPr>
              <w:pStyle w:val="ListParagraph"/>
              <w:numPr>
                <w:ilvl w:val="0"/>
                <w:numId w:val="36"/>
              </w:numPr>
              <w:rPr>
                <w:sz w:val="20"/>
                <w:szCs w:val="20"/>
              </w:rPr>
            </w:pPr>
            <w:r w:rsidRPr="00537CA3">
              <w:rPr>
                <w:sz w:val="20"/>
                <w:szCs w:val="20"/>
              </w:rPr>
              <w:t>No Data</w:t>
            </w:r>
          </w:p>
          <w:p w14:paraId="1D0B615A" w14:textId="77777777" w:rsidR="00C628C7" w:rsidRPr="00537CA3" w:rsidRDefault="00C628C7" w:rsidP="00C77618">
            <w:pPr>
              <w:rPr>
                <w:sz w:val="20"/>
                <w:szCs w:val="20"/>
              </w:rPr>
            </w:pPr>
          </w:p>
          <w:p w14:paraId="58A27A82" w14:textId="77777777" w:rsidR="00C77618" w:rsidRPr="00537CA3" w:rsidRDefault="00C77618" w:rsidP="00C77618">
            <w:pPr>
              <w:rPr>
                <w:sz w:val="20"/>
                <w:szCs w:val="20"/>
              </w:rPr>
            </w:pPr>
          </w:p>
          <w:p w14:paraId="6C42ABA2" w14:textId="77777777" w:rsidR="00C77618" w:rsidRPr="00537CA3" w:rsidRDefault="00C77618" w:rsidP="00C77618">
            <w:pPr>
              <w:rPr>
                <w:sz w:val="20"/>
                <w:szCs w:val="20"/>
              </w:rPr>
            </w:pPr>
          </w:p>
          <w:p w14:paraId="54BF60F5" w14:textId="77777777" w:rsidR="00C77618" w:rsidRPr="00537CA3" w:rsidRDefault="00C77618" w:rsidP="00C77618">
            <w:pPr>
              <w:rPr>
                <w:sz w:val="20"/>
                <w:szCs w:val="20"/>
              </w:rPr>
            </w:pPr>
          </w:p>
          <w:p w14:paraId="4CF781A0" w14:textId="77777777" w:rsidR="00C77618" w:rsidRPr="00537CA3" w:rsidRDefault="00C77618" w:rsidP="00C77618">
            <w:pPr>
              <w:rPr>
                <w:sz w:val="20"/>
                <w:szCs w:val="20"/>
              </w:rPr>
            </w:pPr>
          </w:p>
          <w:p w14:paraId="4E34C32C" w14:textId="77777777" w:rsidR="00C77618" w:rsidRPr="00537CA3" w:rsidRDefault="00C77618" w:rsidP="00C77618">
            <w:pPr>
              <w:rPr>
                <w:sz w:val="20"/>
                <w:szCs w:val="20"/>
              </w:rPr>
            </w:pPr>
          </w:p>
          <w:p w14:paraId="593045FA" w14:textId="77777777" w:rsidR="00C77618" w:rsidRPr="00537CA3" w:rsidRDefault="00C77618" w:rsidP="00C77618">
            <w:pPr>
              <w:rPr>
                <w:sz w:val="20"/>
                <w:szCs w:val="20"/>
              </w:rPr>
            </w:pPr>
          </w:p>
          <w:p w14:paraId="2BF95D3D" w14:textId="77777777" w:rsidR="00C77618" w:rsidRPr="00537CA3" w:rsidRDefault="00C77618" w:rsidP="00C77618">
            <w:pPr>
              <w:rPr>
                <w:sz w:val="20"/>
                <w:szCs w:val="20"/>
              </w:rPr>
            </w:pPr>
          </w:p>
          <w:p w14:paraId="187AC9B3" w14:textId="77777777" w:rsidR="00C77618" w:rsidRPr="00537CA3" w:rsidRDefault="00C77618" w:rsidP="00C77618">
            <w:pPr>
              <w:rPr>
                <w:sz w:val="20"/>
                <w:szCs w:val="20"/>
              </w:rPr>
            </w:pPr>
          </w:p>
          <w:p w14:paraId="39989804" w14:textId="77777777" w:rsidR="00C77618" w:rsidRPr="00537CA3" w:rsidRDefault="00C77618" w:rsidP="00C77618">
            <w:pPr>
              <w:rPr>
                <w:sz w:val="20"/>
                <w:szCs w:val="20"/>
              </w:rPr>
            </w:pPr>
          </w:p>
          <w:p w14:paraId="2E0CAFF0" w14:textId="77777777" w:rsidR="00D8214B" w:rsidRPr="00537CA3" w:rsidRDefault="00D8214B" w:rsidP="00C77618">
            <w:pPr>
              <w:rPr>
                <w:sz w:val="20"/>
                <w:szCs w:val="20"/>
              </w:rPr>
            </w:pPr>
          </w:p>
          <w:p w14:paraId="37C665E7" w14:textId="77777777" w:rsidR="00C77618" w:rsidRPr="00537CA3" w:rsidRDefault="00C77618" w:rsidP="00C77618">
            <w:pPr>
              <w:rPr>
                <w:sz w:val="20"/>
                <w:szCs w:val="20"/>
              </w:rPr>
            </w:pPr>
          </w:p>
          <w:p w14:paraId="3145B564" w14:textId="77777777" w:rsidR="00F70186" w:rsidRDefault="00F70186" w:rsidP="00C77618">
            <w:pPr>
              <w:rPr>
                <w:b/>
                <w:sz w:val="20"/>
                <w:szCs w:val="20"/>
              </w:rPr>
            </w:pPr>
          </w:p>
          <w:p w14:paraId="454215F6" w14:textId="77777777" w:rsidR="00F70186" w:rsidRDefault="00F70186" w:rsidP="00C77618">
            <w:pPr>
              <w:rPr>
                <w:b/>
                <w:sz w:val="20"/>
                <w:szCs w:val="20"/>
              </w:rPr>
            </w:pPr>
          </w:p>
          <w:p w14:paraId="51400EFB" w14:textId="5A4C8974" w:rsidR="00C628C7" w:rsidRPr="00537CA3" w:rsidRDefault="00C628C7" w:rsidP="00C77618">
            <w:pPr>
              <w:rPr>
                <w:b/>
                <w:sz w:val="20"/>
                <w:szCs w:val="20"/>
              </w:rPr>
            </w:pPr>
            <w:r w:rsidRPr="00537CA3">
              <w:rPr>
                <w:b/>
                <w:sz w:val="20"/>
                <w:szCs w:val="20"/>
              </w:rPr>
              <w:t>Objective 3:</w:t>
            </w:r>
          </w:p>
          <w:p w14:paraId="218B98A4" w14:textId="77777777" w:rsidR="00C628C7" w:rsidRPr="00537CA3" w:rsidRDefault="00637C56" w:rsidP="00F71773">
            <w:pPr>
              <w:pStyle w:val="ListParagraph"/>
              <w:numPr>
                <w:ilvl w:val="0"/>
                <w:numId w:val="37"/>
              </w:numPr>
              <w:rPr>
                <w:sz w:val="20"/>
                <w:szCs w:val="20"/>
              </w:rPr>
            </w:pPr>
            <w:r w:rsidRPr="004C301A">
              <w:rPr>
                <w:strike/>
                <w:color w:val="FF0000"/>
                <w:sz w:val="20"/>
                <w:szCs w:val="20"/>
              </w:rPr>
              <w:t>13,644</w:t>
            </w:r>
            <w:r w:rsidRPr="00537CA3">
              <w:rPr>
                <w:sz w:val="20"/>
                <w:szCs w:val="20"/>
              </w:rPr>
              <w:t xml:space="preserve"> </w:t>
            </w:r>
            <w:r w:rsidR="004C301A">
              <w:rPr>
                <w:color w:val="FF0000"/>
                <w:sz w:val="20"/>
                <w:szCs w:val="20"/>
              </w:rPr>
              <w:t xml:space="preserve">555.25 </w:t>
            </w:r>
            <w:r w:rsidR="00C628C7" w:rsidRPr="00537CA3">
              <w:rPr>
                <w:sz w:val="20"/>
                <w:szCs w:val="20"/>
              </w:rPr>
              <w:t>hours devoted to Education systems advocacy.</w:t>
            </w:r>
          </w:p>
          <w:p w14:paraId="036B7CCF" w14:textId="77777777" w:rsidR="00C628C7" w:rsidRPr="00537CA3" w:rsidRDefault="00C628C7" w:rsidP="00F71773">
            <w:pPr>
              <w:pStyle w:val="ListParagraph"/>
              <w:numPr>
                <w:ilvl w:val="0"/>
                <w:numId w:val="37"/>
              </w:numPr>
              <w:rPr>
                <w:sz w:val="20"/>
                <w:szCs w:val="20"/>
              </w:rPr>
            </w:pPr>
            <w:r w:rsidRPr="00537CA3">
              <w:rPr>
                <w:sz w:val="20"/>
                <w:szCs w:val="20"/>
              </w:rPr>
              <w:t>No progress made</w:t>
            </w:r>
          </w:p>
          <w:p w14:paraId="4D9FD1A3" w14:textId="77777777" w:rsidR="004E3B93" w:rsidRPr="00537CA3" w:rsidRDefault="004E3B93" w:rsidP="00F71773">
            <w:pPr>
              <w:pStyle w:val="ListParagraph"/>
              <w:numPr>
                <w:ilvl w:val="0"/>
                <w:numId w:val="37"/>
              </w:numPr>
              <w:rPr>
                <w:sz w:val="20"/>
                <w:szCs w:val="20"/>
              </w:rPr>
            </w:pPr>
            <w:r w:rsidRPr="00537CA3">
              <w:rPr>
                <w:sz w:val="20"/>
                <w:szCs w:val="20"/>
              </w:rPr>
              <w:t xml:space="preserve">DN/M has engaged in conversations with the Governor’s administration, specifically regarding the Special Education Task Force. Lt. Governor Calley has addressed the deficits with the funding models with the legislature, however no action has been taken that has resulted in legislation to modify the funding model. </w:t>
            </w:r>
          </w:p>
          <w:p w14:paraId="073A3C26" w14:textId="77777777" w:rsidR="004C301A" w:rsidRDefault="004C301A" w:rsidP="00C628C7">
            <w:pPr>
              <w:rPr>
                <w:b/>
                <w:sz w:val="20"/>
                <w:szCs w:val="20"/>
              </w:rPr>
            </w:pPr>
          </w:p>
          <w:p w14:paraId="602240CA" w14:textId="77777777" w:rsidR="00C628C7" w:rsidRPr="00537CA3" w:rsidRDefault="00C628C7" w:rsidP="00C628C7">
            <w:pPr>
              <w:rPr>
                <w:b/>
                <w:sz w:val="20"/>
                <w:szCs w:val="20"/>
              </w:rPr>
            </w:pPr>
            <w:r w:rsidRPr="00537CA3">
              <w:rPr>
                <w:b/>
                <w:sz w:val="20"/>
                <w:szCs w:val="20"/>
              </w:rPr>
              <w:t xml:space="preserve">Objective 4: </w:t>
            </w:r>
          </w:p>
          <w:p w14:paraId="1D1C6E0F" w14:textId="77777777" w:rsidR="004E3B93" w:rsidRPr="00537CA3" w:rsidRDefault="004E3B93" w:rsidP="00F71773">
            <w:pPr>
              <w:pStyle w:val="ListParagraph"/>
              <w:numPr>
                <w:ilvl w:val="0"/>
                <w:numId w:val="38"/>
              </w:numPr>
              <w:rPr>
                <w:sz w:val="20"/>
                <w:szCs w:val="20"/>
              </w:rPr>
            </w:pPr>
            <w:r w:rsidRPr="00537CA3">
              <w:rPr>
                <w:sz w:val="20"/>
                <w:szCs w:val="20"/>
              </w:rPr>
              <w:t>There is currently no data entry protocol established for the CILs to capture this informatio</w:t>
            </w:r>
            <w:r w:rsidR="00C77618" w:rsidRPr="00537CA3">
              <w:rPr>
                <w:sz w:val="20"/>
                <w:szCs w:val="20"/>
              </w:rPr>
              <w:t>n</w:t>
            </w:r>
          </w:p>
          <w:p w14:paraId="66B705C5" w14:textId="77777777" w:rsidR="00C628C7" w:rsidRPr="00537CA3" w:rsidRDefault="00C628C7" w:rsidP="00F71773">
            <w:pPr>
              <w:pStyle w:val="ListParagraph"/>
              <w:numPr>
                <w:ilvl w:val="0"/>
                <w:numId w:val="38"/>
              </w:numPr>
              <w:rPr>
                <w:sz w:val="20"/>
                <w:szCs w:val="20"/>
              </w:rPr>
            </w:pPr>
            <w:r w:rsidRPr="00537CA3">
              <w:rPr>
                <w:sz w:val="20"/>
                <w:szCs w:val="20"/>
              </w:rPr>
              <w:t>No Data (see above)</w:t>
            </w:r>
          </w:p>
          <w:p w14:paraId="16654BFB" w14:textId="77777777" w:rsidR="00C628C7" w:rsidRPr="00537CA3" w:rsidRDefault="00C628C7" w:rsidP="00F71773">
            <w:pPr>
              <w:pStyle w:val="ListParagraph"/>
              <w:numPr>
                <w:ilvl w:val="0"/>
                <w:numId w:val="38"/>
              </w:numPr>
              <w:rPr>
                <w:sz w:val="20"/>
                <w:szCs w:val="20"/>
              </w:rPr>
            </w:pPr>
            <w:r w:rsidRPr="00537CA3">
              <w:rPr>
                <w:sz w:val="20"/>
                <w:szCs w:val="20"/>
              </w:rPr>
              <w:t>No Data (see above)</w:t>
            </w:r>
          </w:p>
          <w:p w14:paraId="4720A7DC" w14:textId="77777777" w:rsidR="00C628C7" w:rsidRPr="00537CA3" w:rsidRDefault="00C628C7" w:rsidP="00C628C7">
            <w:pPr>
              <w:ind w:left="360"/>
              <w:rPr>
                <w:sz w:val="20"/>
                <w:szCs w:val="20"/>
              </w:rPr>
            </w:pPr>
          </w:p>
          <w:p w14:paraId="4AD48E4B" w14:textId="77777777" w:rsidR="00C628C7" w:rsidRPr="00537CA3" w:rsidRDefault="00C628C7" w:rsidP="00C628C7">
            <w:pPr>
              <w:rPr>
                <w:sz w:val="20"/>
                <w:szCs w:val="20"/>
              </w:rPr>
            </w:pPr>
          </w:p>
          <w:p w14:paraId="5763B840" w14:textId="77777777" w:rsidR="00C628C7" w:rsidRPr="00537CA3" w:rsidRDefault="00C628C7" w:rsidP="00C628C7">
            <w:pPr>
              <w:rPr>
                <w:sz w:val="20"/>
                <w:szCs w:val="20"/>
              </w:rPr>
            </w:pPr>
          </w:p>
        </w:tc>
        <w:tc>
          <w:tcPr>
            <w:tcW w:w="1053" w:type="pct"/>
          </w:tcPr>
          <w:p w14:paraId="27A04365" w14:textId="77777777" w:rsidR="00A5005A" w:rsidRDefault="00A5005A" w:rsidP="00A5005A">
            <w:pPr>
              <w:rPr>
                <w:b/>
                <w:sz w:val="20"/>
                <w:szCs w:val="20"/>
              </w:rPr>
            </w:pPr>
            <w:r>
              <w:rPr>
                <w:b/>
                <w:sz w:val="20"/>
                <w:szCs w:val="20"/>
              </w:rPr>
              <w:t>Objective 1:</w:t>
            </w:r>
          </w:p>
          <w:p w14:paraId="4A4652DB" w14:textId="27210FAB" w:rsidR="00A5005A" w:rsidRDefault="00A5005A" w:rsidP="00A5005A">
            <w:pPr>
              <w:rPr>
                <w:sz w:val="20"/>
                <w:szCs w:val="20"/>
              </w:rPr>
            </w:pPr>
            <w:r w:rsidRPr="00A5005A">
              <w:rPr>
                <w:sz w:val="20"/>
                <w:szCs w:val="20"/>
              </w:rPr>
              <w:t xml:space="preserve">a) </w:t>
            </w:r>
            <w:r w:rsidR="002F486B">
              <w:rPr>
                <w:sz w:val="20"/>
                <w:szCs w:val="20"/>
              </w:rPr>
              <w:t>3,029</w:t>
            </w:r>
            <w:r>
              <w:rPr>
                <w:sz w:val="20"/>
                <w:szCs w:val="20"/>
              </w:rPr>
              <w:t xml:space="preserve"> students ages 14 – 26 developed ILPs</w:t>
            </w:r>
            <w:r w:rsidR="00004ABD">
              <w:rPr>
                <w:sz w:val="20"/>
                <w:szCs w:val="20"/>
              </w:rPr>
              <w:t>.</w:t>
            </w:r>
          </w:p>
          <w:p w14:paraId="06E57B3F" w14:textId="3A62E11F" w:rsidR="00004ABD" w:rsidRPr="00004ABD" w:rsidRDefault="00004ABD" w:rsidP="00004ABD">
            <w:pPr>
              <w:rPr>
                <w:sz w:val="20"/>
                <w:szCs w:val="20"/>
              </w:rPr>
            </w:pPr>
            <w:r w:rsidRPr="00004ABD">
              <w:rPr>
                <w:sz w:val="20"/>
                <w:szCs w:val="20"/>
              </w:rPr>
              <w:t xml:space="preserve">A second evaluation ad hoc team </w:t>
            </w:r>
            <w:r w:rsidR="00040482">
              <w:rPr>
                <w:sz w:val="20"/>
                <w:szCs w:val="20"/>
              </w:rPr>
              <w:t>created</w:t>
            </w:r>
            <w:r w:rsidRPr="00004ABD">
              <w:rPr>
                <w:sz w:val="20"/>
                <w:szCs w:val="20"/>
              </w:rPr>
              <w:t xml:space="preserve"> training and tools to develop </w:t>
            </w:r>
            <w:r w:rsidR="00C577F1">
              <w:rPr>
                <w:sz w:val="20"/>
                <w:szCs w:val="20"/>
              </w:rPr>
              <w:t xml:space="preserve">evidence- based </w:t>
            </w:r>
            <w:r w:rsidRPr="00004ABD">
              <w:rPr>
                <w:sz w:val="20"/>
                <w:szCs w:val="20"/>
              </w:rPr>
              <w:t>ILPs with</w:t>
            </w:r>
            <w:r w:rsidR="008A6C0C">
              <w:rPr>
                <w:sz w:val="20"/>
                <w:szCs w:val="20"/>
              </w:rPr>
              <w:t xml:space="preserve"> </w:t>
            </w:r>
            <w:r w:rsidRPr="00004ABD">
              <w:rPr>
                <w:sz w:val="20"/>
                <w:szCs w:val="20"/>
              </w:rPr>
              <w:t xml:space="preserve">students in group (classroom) settings. The Network continues to explore youth service delivery and look for ways to promote consistency across MI’s 15 CILs. </w:t>
            </w:r>
          </w:p>
          <w:p w14:paraId="2CB5D1A4" w14:textId="77777777" w:rsidR="00004ABD" w:rsidRDefault="00004ABD" w:rsidP="00A5005A">
            <w:pPr>
              <w:rPr>
                <w:sz w:val="20"/>
                <w:szCs w:val="20"/>
              </w:rPr>
            </w:pPr>
          </w:p>
          <w:p w14:paraId="56384B6E" w14:textId="36FEEAAA" w:rsidR="00A5005A" w:rsidRDefault="00A5005A" w:rsidP="00A5005A">
            <w:pPr>
              <w:rPr>
                <w:sz w:val="20"/>
                <w:szCs w:val="20"/>
              </w:rPr>
            </w:pPr>
            <w:r>
              <w:rPr>
                <w:sz w:val="20"/>
                <w:szCs w:val="20"/>
              </w:rPr>
              <w:t xml:space="preserve">b) </w:t>
            </w:r>
            <w:r w:rsidR="0061579E">
              <w:rPr>
                <w:sz w:val="20"/>
                <w:szCs w:val="20"/>
              </w:rPr>
              <w:t>No data. NetCIL is unable to differentiate students from non-students.</w:t>
            </w:r>
            <w:r w:rsidR="008A7541">
              <w:rPr>
                <w:sz w:val="20"/>
                <w:szCs w:val="20"/>
              </w:rPr>
              <w:t xml:space="preserve"> </w:t>
            </w:r>
            <w:r w:rsidR="008A7541" w:rsidRPr="008A7541">
              <w:rPr>
                <w:sz w:val="20"/>
                <w:szCs w:val="20"/>
              </w:rPr>
              <w:t xml:space="preserve">CILs can determine youth by age range, whether they have received IL Services, and whether they have received Pre-ETS Services in order to exclude these individuals to create this data point.  </w:t>
            </w:r>
            <w:r w:rsidR="008A7541">
              <w:rPr>
                <w:sz w:val="20"/>
                <w:szCs w:val="20"/>
              </w:rPr>
              <w:t xml:space="preserve">However, this data point will still not tell us if the individual is </w:t>
            </w:r>
            <w:r w:rsidR="001363C0">
              <w:rPr>
                <w:sz w:val="20"/>
                <w:szCs w:val="20"/>
              </w:rPr>
              <w:t xml:space="preserve">not </w:t>
            </w:r>
            <w:r w:rsidR="008A7541">
              <w:rPr>
                <w:sz w:val="20"/>
                <w:szCs w:val="20"/>
              </w:rPr>
              <w:t xml:space="preserve">in school. </w:t>
            </w:r>
          </w:p>
          <w:p w14:paraId="48B2A668" w14:textId="4086DD4C" w:rsidR="0061579E" w:rsidRDefault="0061579E" w:rsidP="00A5005A">
            <w:pPr>
              <w:rPr>
                <w:sz w:val="20"/>
                <w:szCs w:val="20"/>
              </w:rPr>
            </w:pPr>
            <w:r>
              <w:rPr>
                <w:sz w:val="20"/>
                <w:szCs w:val="20"/>
              </w:rPr>
              <w:t xml:space="preserve">c) </w:t>
            </w:r>
            <w:r w:rsidR="00683DE8">
              <w:rPr>
                <w:sz w:val="20"/>
                <w:szCs w:val="20"/>
              </w:rPr>
              <w:t>4,141</w:t>
            </w:r>
            <w:r>
              <w:rPr>
                <w:sz w:val="20"/>
                <w:szCs w:val="20"/>
              </w:rPr>
              <w:t xml:space="preserve"> </w:t>
            </w:r>
            <w:r w:rsidRPr="0061579E">
              <w:rPr>
                <w:sz w:val="20"/>
                <w:szCs w:val="20"/>
              </w:rPr>
              <w:t>students receive</w:t>
            </w:r>
            <w:r>
              <w:rPr>
                <w:sz w:val="20"/>
                <w:szCs w:val="20"/>
              </w:rPr>
              <w:t>d</w:t>
            </w:r>
            <w:r w:rsidRPr="0061579E">
              <w:rPr>
                <w:sz w:val="20"/>
                <w:szCs w:val="20"/>
              </w:rPr>
              <w:t xml:space="preserve"> federally defined Pre-Employment Transition Services</w:t>
            </w:r>
          </w:p>
          <w:p w14:paraId="08A6CFC2" w14:textId="704FC411" w:rsidR="0061579E" w:rsidRDefault="0061579E" w:rsidP="00A5005A">
            <w:pPr>
              <w:rPr>
                <w:sz w:val="20"/>
                <w:szCs w:val="20"/>
              </w:rPr>
            </w:pPr>
            <w:r>
              <w:rPr>
                <w:sz w:val="20"/>
                <w:szCs w:val="20"/>
              </w:rPr>
              <w:t xml:space="preserve">d) </w:t>
            </w:r>
            <w:r w:rsidR="003C4E6D">
              <w:rPr>
                <w:sz w:val="20"/>
                <w:szCs w:val="20"/>
              </w:rPr>
              <w:t>No data</w:t>
            </w:r>
          </w:p>
          <w:p w14:paraId="027CEF24" w14:textId="3F21A51B" w:rsidR="0061579E" w:rsidRDefault="0061579E" w:rsidP="00A5005A">
            <w:pPr>
              <w:rPr>
                <w:sz w:val="20"/>
                <w:szCs w:val="20"/>
              </w:rPr>
            </w:pPr>
            <w:r>
              <w:rPr>
                <w:sz w:val="20"/>
                <w:szCs w:val="20"/>
              </w:rPr>
              <w:t xml:space="preserve">e) </w:t>
            </w:r>
            <w:r w:rsidR="00EF2BCE" w:rsidRPr="004C301A">
              <w:rPr>
                <w:sz w:val="20"/>
                <w:szCs w:val="20"/>
              </w:rPr>
              <w:t>A MYLF was not held in FY 201</w:t>
            </w:r>
            <w:r w:rsidR="00EF2BCE">
              <w:rPr>
                <w:sz w:val="20"/>
                <w:szCs w:val="20"/>
              </w:rPr>
              <w:t>9</w:t>
            </w:r>
            <w:r w:rsidR="00EF2BCE" w:rsidRPr="004C301A">
              <w:rPr>
                <w:sz w:val="20"/>
                <w:szCs w:val="20"/>
              </w:rPr>
              <w:t xml:space="preserve">. Resources for planning and coordination are the barrier to </w:t>
            </w:r>
            <w:r w:rsidR="00EF2BCE" w:rsidRPr="00495501">
              <w:rPr>
                <w:sz w:val="20"/>
                <w:szCs w:val="20"/>
              </w:rPr>
              <w:t>achieving this goal. There are no plans to hold this event in the future</w:t>
            </w:r>
            <w:r w:rsidR="00EF2BCE">
              <w:rPr>
                <w:sz w:val="20"/>
                <w:szCs w:val="20"/>
              </w:rPr>
              <w:t xml:space="preserve"> due to lack of staff and financial resources</w:t>
            </w:r>
            <w:r w:rsidR="00EF2BCE" w:rsidRPr="00495501">
              <w:rPr>
                <w:sz w:val="20"/>
                <w:szCs w:val="20"/>
              </w:rPr>
              <w:t>.</w:t>
            </w:r>
          </w:p>
          <w:p w14:paraId="0DEEEB42" w14:textId="49D92594" w:rsidR="004C301A" w:rsidRDefault="0061579E" w:rsidP="00A5005A">
            <w:pPr>
              <w:rPr>
                <w:sz w:val="20"/>
                <w:szCs w:val="20"/>
              </w:rPr>
            </w:pPr>
            <w:r>
              <w:rPr>
                <w:sz w:val="20"/>
                <w:szCs w:val="20"/>
              </w:rPr>
              <w:t>f)</w:t>
            </w:r>
            <w:r w:rsidR="004C301A">
              <w:rPr>
                <w:sz w:val="20"/>
                <w:szCs w:val="20"/>
              </w:rPr>
              <w:t xml:space="preserve"> </w:t>
            </w:r>
            <w:r w:rsidR="002F486B">
              <w:rPr>
                <w:sz w:val="20"/>
                <w:szCs w:val="20"/>
              </w:rPr>
              <w:t>19</w:t>
            </w:r>
            <w:r w:rsidR="004C301A">
              <w:rPr>
                <w:sz w:val="20"/>
                <w:szCs w:val="20"/>
              </w:rPr>
              <w:t>% of goals set were met YTD</w:t>
            </w:r>
            <w:r>
              <w:rPr>
                <w:sz w:val="20"/>
                <w:szCs w:val="20"/>
              </w:rPr>
              <w:t xml:space="preserve"> </w:t>
            </w:r>
            <w:r w:rsidR="004C301A">
              <w:rPr>
                <w:sz w:val="20"/>
                <w:szCs w:val="20"/>
              </w:rPr>
              <w:t>(</w:t>
            </w:r>
            <w:r w:rsidR="002F486B">
              <w:rPr>
                <w:sz w:val="20"/>
                <w:szCs w:val="20"/>
              </w:rPr>
              <w:t>3,748</w:t>
            </w:r>
            <w:r>
              <w:rPr>
                <w:sz w:val="20"/>
                <w:szCs w:val="20"/>
              </w:rPr>
              <w:t xml:space="preserve"> employment goals set, </w:t>
            </w:r>
            <w:r w:rsidR="002F486B">
              <w:rPr>
                <w:sz w:val="20"/>
                <w:szCs w:val="20"/>
              </w:rPr>
              <w:t xml:space="preserve">702 </w:t>
            </w:r>
            <w:r>
              <w:rPr>
                <w:sz w:val="20"/>
                <w:szCs w:val="20"/>
              </w:rPr>
              <w:t>goals met YTD</w:t>
            </w:r>
            <w:r w:rsidR="004C301A">
              <w:rPr>
                <w:sz w:val="20"/>
                <w:szCs w:val="20"/>
              </w:rPr>
              <w:t>)</w:t>
            </w:r>
          </w:p>
          <w:p w14:paraId="21C3F8C8" w14:textId="35FE164B" w:rsidR="0061579E" w:rsidRDefault="004C301A" w:rsidP="00A5005A">
            <w:pPr>
              <w:rPr>
                <w:sz w:val="20"/>
                <w:szCs w:val="20"/>
              </w:rPr>
            </w:pPr>
            <w:r>
              <w:rPr>
                <w:sz w:val="20"/>
                <w:szCs w:val="20"/>
              </w:rPr>
              <w:t>g)</w:t>
            </w:r>
            <w:r w:rsidR="00542199">
              <w:rPr>
                <w:sz w:val="20"/>
                <w:szCs w:val="20"/>
              </w:rPr>
              <w:t xml:space="preserve"> No data.</w:t>
            </w:r>
            <w:r>
              <w:rPr>
                <w:sz w:val="20"/>
                <w:szCs w:val="20"/>
              </w:rPr>
              <w:t xml:space="preserve"> </w:t>
            </w:r>
            <w:r w:rsidR="00542199" w:rsidRPr="00495501">
              <w:rPr>
                <w:sz w:val="20"/>
                <w:szCs w:val="20"/>
              </w:rPr>
              <w:t>The CIL network has suspended the use of the SSM due to the inefficiencies in data entry. We have opted to remain using our current outcome measurement model.</w:t>
            </w:r>
          </w:p>
          <w:p w14:paraId="762BC4CE" w14:textId="77777777" w:rsidR="004C301A" w:rsidRDefault="004C301A" w:rsidP="00A5005A">
            <w:pPr>
              <w:rPr>
                <w:sz w:val="20"/>
                <w:szCs w:val="20"/>
              </w:rPr>
            </w:pPr>
          </w:p>
          <w:p w14:paraId="252718AB" w14:textId="77777777" w:rsidR="004C301A" w:rsidRDefault="004C301A" w:rsidP="00A5005A">
            <w:pPr>
              <w:rPr>
                <w:b/>
                <w:sz w:val="20"/>
                <w:szCs w:val="20"/>
              </w:rPr>
            </w:pPr>
            <w:r w:rsidRPr="004C301A">
              <w:rPr>
                <w:b/>
                <w:sz w:val="20"/>
                <w:szCs w:val="20"/>
              </w:rPr>
              <w:t>Objective 2:</w:t>
            </w:r>
          </w:p>
          <w:p w14:paraId="67EA2AD7" w14:textId="77777777" w:rsidR="004C301A" w:rsidRDefault="004C301A" w:rsidP="00A5005A">
            <w:pPr>
              <w:rPr>
                <w:sz w:val="20"/>
                <w:szCs w:val="20"/>
              </w:rPr>
            </w:pPr>
            <w:r>
              <w:rPr>
                <w:sz w:val="20"/>
                <w:szCs w:val="20"/>
              </w:rPr>
              <w:t xml:space="preserve">a) </w:t>
            </w:r>
            <w:r w:rsidRPr="004C301A">
              <w:rPr>
                <w:sz w:val="20"/>
                <w:szCs w:val="20"/>
              </w:rPr>
              <w:t>A MYLF was not held in FY 201</w:t>
            </w:r>
            <w:r>
              <w:rPr>
                <w:sz w:val="20"/>
                <w:szCs w:val="20"/>
              </w:rPr>
              <w:t>9</w:t>
            </w:r>
            <w:r w:rsidRPr="004C301A">
              <w:rPr>
                <w:sz w:val="20"/>
                <w:szCs w:val="20"/>
              </w:rPr>
              <w:t xml:space="preserve">. Resources for planning and coordination are the barrier to </w:t>
            </w:r>
            <w:r w:rsidRPr="00495501">
              <w:rPr>
                <w:sz w:val="20"/>
                <w:szCs w:val="20"/>
              </w:rPr>
              <w:t>achieving this goal.</w:t>
            </w:r>
            <w:r w:rsidR="00495501" w:rsidRPr="00495501">
              <w:rPr>
                <w:sz w:val="20"/>
                <w:szCs w:val="20"/>
              </w:rPr>
              <w:t xml:space="preserve"> There are no plans to hold this event in the future</w:t>
            </w:r>
            <w:r w:rsidR="00C577F1">
              <w:rPr>
                <w:sz w:val="20"/>
                <w:szCs w:val="20"/>
              </w:rPr>
              <w:t xml:space="preserve"> due to lack of staff and financial resources</w:t>
            </w:r>
            <w:r w:rsidR="00495501" w:rsidRPr="00495501">
              <w:rPr>
                <w:sz w:val="20"/>
                <w:szCs w:val="20"/>
              </w:rPr>
              <w:t xml:space="preserve">. </w:t>
            </w:r>
          </w:p>
          <w:p w14:paraId="1D7A6854" w14:textId="77777777" w:rsidR="004C301A" w:rsidRDefault="004C301A" w:rsidP="00A5005A">
            <w:pPr>
              <w:rPr>
                <w:sz w:val="20"/>
                <w:szCs w:val="20"/>
              </w:rPr>
            </w:pPr>
            <w:r>
              <w:rPr>
                <w:sz w:val="20"/>
                <w:szCs w:val="20"/>
              </w:rPr>
              <w:t>b) No data</w:t>
            </w:r>
            <w:r w:rsidR="00542199">
              <w:rPr>
                <w:sz w:val="20"/>
                <w:szCs w:val="20"/>
              </w:rPr>
              <w:t xml:space="preserve">. </w:t>
            </w:r>
            <w:r w:rsidR="00542199" w:rsidRPr="004C301A">
              <w:rPr>
                <w:sz w:val="20"/>
                <w:szCs w:val="20"/>
              </w:rPr>
              <w:t>A MYLF was not held in FY 201</w:t>
            </w:r>
            <w:r w:rsidR="00542199">
              <w:rPr>
                <w:sz w:val="20"/>
                <w:szCs w:val="20"/>
              </w:rPr>
              <w:t>9</w:t>
            </w:r>
            <w:r w:rsidR="00542199" w:rsidRPr="004C301A">
              <w:rPr>
                <w:sz w:val="20"/>
                <w:szCs w:val="20"/>
              </w:rPr>
              <w:t xml:space="preserve">. Resources for planning and coordination are the barrier to </w:t>
            </w:r>
            <w:r w:rsidR="00542199" w:rsidRPr="00495501">
              <w:rPr>
                <w:sz w:val="20"/>
                <w:szCs w:val="20"/>
              </w:rPr>
              <w:t>achieving this goal. There are no plans to hold this event in the future</w:t>
            </w:r>
            <w:r w:rsidR="0063613F">
              <w:rPr>
                <w:sz w:val="20"/>
                <w:szCs w:val="20"/>
              </w:rPr>
              <w:t xml:space="preserve"> due to lack of staff and financial resources</w:t>
            </w:r>
            <w:r w:rsidR="00542199" w:rsidRPr="00495501">
              <w:rPr>
                <w:sz w:val="20"/>
                <w:szCs w:val="20"/>
              </w:rPr>
              <w:t xml:space="preserve">. </w:t>
            </w:r>
          </w:p>
          <w:p w14:paraId="7C011968" w14:textId="77777777" w:rsidR="004C301A" w:rsidRDefault="00C577F1" w:rsidP="00A5005A">
            <w:pPr>
              <w:rPr>
                <w:sz w:val="20"/>
                <w:szCs w:val="20"/>
              </w:rPr>
            </w:pPr>
            <w:r>
              <w:rPr>
                <w:sz w:val="20"/>
                <w:szCs w:val="20"/>
              </w:rPr>
              <w:t>c) There is no way to track this goal through the current outcome measurement process</w:t>
            </w:r>
          </w:p>
          <w:p w14:paraId="5138A224" w14:textId="14BCB25B" w:rsidR="004C301A" w:rsidRDefault="004C301A" w:rsidP="00A5005A">
            <w:pPr>
              <w:rPr>
                <w:sz w:val="20"/>
                <w:szCs w:val="20"/>
              </w:rPr>
            </w:pPr>
          </w:p>
          <w:p w14:paraId="261301B3" w14:textId="3E71E589" w:rsidR="001B643F" w:rsidRDefault="001B643F" w:rsidP="00A5005A">
            <w:pPr>
              <w:rPr>
                <w:sz w:val="20"/>
                <w:szCs w:val="20"/>
              </w:rPr>
            </w:pPr>
          </w:p>
          <w:p w14:paraId="327F8665" w14:textId="6153B16C" w:rsidR="008873AD" w:rsidRDefault="008873AD" w:rsidP="00A5005A">
            <w:pPr>
              <w:rPr>
                <w:sz w:val="20"/>
                <w:szCs w:val="20"/>
              </w:rPr>
            </w:pPr>
          </w:p>
          <w:p w14:paraId="62CA692E" w14:textId="77777777" w:rsidR="008873AD" w:rsidRDefault="008873AD" w:rsidP="00A5005A">
            <w:pPr>
              <w:rPr>
                <w:sz w:val="20"/>
                <w:szCs w:val="20"/>
              </w:rPr>
            </w:pPr>
          </w:p>
          <w:p w14:paraId="0D75DD0B" w14:textId="77777777" w:rsidR="004C301A" w:rsidRPr="004C301A" w:rsidRDefault="004C301A" w:rsidP="004C301A">
            <w:pPr>
              <w:rPr>
                <w:b/>
                <w:sz w:val="20"/>
                <w:szCs w:val="20"/>
              </w:rPr>
            </w:pPr>
            <w:r w:rsidRPr="004C301A">
              <w:rPr>
                <w:b/>
                <w:sz w:val="20"/>
                <w:szCs w:val="20"/>
              </w:rPr>
              <w:t>Objective 3:</w:t>
            </w:r>
          </w:p>
          <w:p w14:paraId="7DADAF6E" w14:textId="15FA47C6" w:rsidR="004C301A" w:rsidRDefault="004C301A" w:rsidP="004C301A">
            <w:pPr>
              <w:rPr>
                <w:sz w:val="20"/>
                <w:szCs w:val="20"/>
              </w:rPr>
            </w:pPr>
            <w:r w:rsidRPr="004C301A">
              <w:rPr>
                <w:sz w:val="20"/>
                <w:szCs w:val="20"/>
              </w:rPr>
              <w:t>a)</w:t>
            </w:r>
            <w:r>
              <w:rPr>
                <w:sz w:val="20"/>
                <w:szCs w:val="20"/>
              </w:rPr>
              <w:t xml:space="preserve"> </w:t>
            </w:r>
            <w:r w:rsidR="002F486B">
              <w:rPr>
                <w:sz w:val="20"/>
                <w:szCs w:val="20"/>
              </w:rPr>
              <w:t>662</w:t>
            </w:r>
            <w:r w:rsidR="002F486B" w:rsidRPr="004C301A">
              <w:rPr>
                <w:sz w:val="20"/>
                <w:szCs w:val="20"/>
              </w:rPr>
              <w:t xml:space="preserve"> </w:t>
            </w:r>
            <w:r w:rsidRPr="004C301A">
              <w:rPr>
                <w:sz w:val="20"/>
                <w:szCs w:val="20"/>
              </w:rPr>
              <w:t>hours devoted to Education systems advocacy.</w:t>
            </w:r>
            <w:r w:rsidR="008E6EED">
              <w:rPr>
                <w:sz w:val="20"/>
                <w:szCs w:val="20"/>
              </w:rPr>
              <w:t xml:space="preserve"> </w:t>
            </w:r>
          </w:p>
          <w:p w14:paraId="0B301742" w14:textId="1B06FF30" w:rsidR="004C301A" w:rsidRDefault="004C301A" w:rsidP="004C301A">
            <w:pPr>
              <w:rPr>
                <w:sz w:val="20"/>
                <w:szCs w:val="20"/>
              </w:rPr>
            </w:pPr>
            <w:r>
              <w:rPr>
                <w:sz w:val="20"/>
                <w:szCs w:val="20"/>
              </w:rPr>
              <w:t>b) No progress made</w:t>
            </w:r>
          </w:p>
          <w:p w14:paraId="4EF90209" w14:textId="77777777" w:rsidR="004C301A" w:rsidRDefault="004C301A" w:rsidP="004C301A">
            <w:pPr>
              <w:rPr>
                <w:sz w:val="20"/>
                <w:szCs w:val="20"/>
              </w:rPr>
            </w:pPr>
            <w:r>
              <w:rPr>
                <w:sz w:val="20"/>
                <w:szCs w:val="20"/>
              </w:rPr>
              <w:t xml:space="preserve">c) This objective needs to be re-engaged with the new Governor’s administration. </w:t>
            </w:r>
          </w:p>
          <w:p w14:paraId="41D002EA" w14:textId="77777777" w:rsidR="003C7343" w:rsidRDefault="003C7343" w:rsidP="004C301A">
            <w:pPr>
              <w:rPr>
                <w:sz w:val="20"/>
                <w:szCs w:val="20"/>
              </w:rPr>
            </w:pPr>
          </w:p>
          <w:p w14:paraId="640C9735" w14:textId="77777777" w:rsidR="003C7343" w:rsidRDefault="003C7343" w:rsidP="004C301A">
            <w:pPr>
              <w:rPr>
                <w:sz w:val="20"/>
                <w:szCs w:val="20"/>
              </w:rPr>
            </w:pPr>
          </w:p>
          <w:p w14:paraId="5211C20A" w14:textId="77777777" w:rsidR="003C7343" w:rsidRDefault="003C7343" w:rsidP="004C301A">
            <w:pPr>
              <w:rPr>
                <w:sz w:val="20"/>
                <w:szCs w:val="20"/>
              </w:rPr>
            </w:pPr>
          </w:p>
          <w:p w14:paraId="0E4DE828" w14:textId="77777777" w:rsidR="003C7343" w:rsidRDefault="003C7343" w:rsidP="004C301A">
            <w:pPr>
              <w:rPr>
                <w:sz w:val="20"/>
                <w:szCs w:val="20"/>
              </w:rPr>
            </w:pPr>
          </w:p>
          <w:p w14:paraId="5DCFF6EF" w14:textId="77777777" w:rsidR="003C7343" w:rsidRDefault="003C7343" w:rsidP="004C301A">
            <w:pPr>
              <w:rPr>
                <w:sz w:val="20"/>
                <w:szCs w:val="20"/>
              </w:rPr>
            </w:pPr>
          </w:p>
          <w:p w14:paraId="0E4115B4" w14:textId="77777777" w:rsidR="003C7343" w:rsidRDefault="003C7343" w:rsidP="004C301A">
            <w:pPr>
              <w:rPr>
                <w:sz w:val="20"/>
                <w:szCs w:val="20"/>
              </w:rPr>
            </w:pPr>
          </w:p>
          <w:p w14:paraId="71EA5CED" w14:textId="77777777" w:rsidR="003C7343" w:rsidRDefault="003C7343" w:rsidP="004C301A">
            <w:pPr>
              <w:rPr>
                <w:sz w:val="20"/>
                <w:szCs w:val="20"/>
              </w:rPr>
            </w:pPr>
          </w:p>
          <w:p w14:paraId="46FBD553" w14:textId="77777777" w:rsidR="003C7343" w:rsidRDefault="003C7343" w:rsidP="004C301A">
            <w:pPr>
              <w:rPr>
                <w:sz w:val="20"/>
                <w:szCs w:val="20"/>
              </w:rPr>
            </w:pPr>
          </w:p>
          <w:p w14:paraId="4633BA47" w14:textId="77777777" w:rsidR="003C7343" w:rsidRDefault="003C7343" w:rsidP="004C301A">
            <w:pPr>
              <w:rPr>
                <w:sz w:val="20"/>
                <w:szCs w:val="20"/>
              </w:rPr>
            </w:pPr>
          </w:p>
          <w:p w14:paraId="497E0990" w14:textId="77777777" w:rsidR="003C7343" w:rsidRDefault="003C7343" w:rsidP="004C301A">
            <w:pPr>
              <w:rPr>
                <w:sz w:val="20"/>
                <w:szCs w:val="20"/>
              </w:rPr>
            </w:pPr>
          </w:p>
          <w:p w14:paraId="0341B601" w14:textId="77777777" w:rsidR="003C7343" w:rsidRDefault="003C7343" w:rsidP="004C301A">
            <w:pPr>
              <w:rPr>
                <w:sz w:val="20"/>
                <w:szCs w:val="20"/>
              </w:rPr>
            </w:pPr>
          </w:p>
          <w:p w14:paraId="0AEFEBEE" w14:textId="77777777" w:rsidR="003C7343" w:rsidRDefault="003C7343" w:rsidP="004C301A">
            <w:pPr>
              <w:rPr>
                <w:sz w:val="20"/>
                <w:szCs w:val="20"/>
              </w:rPr>
            </w:pPr>
          </w:p>
          <w:p w14:paraId="313AB958" w14:textId="77777777" w:rsidR="003C7343" w:rsidRDefault="003C7343" w:rsidP="004C301A">
            <w:pPr>
              <w:rPr>
                <w:sz w:val="20"/>
                <w:szCs w:val="20"/>
              </w:rPr>
            </w:pPr>
          </w:p>
          <w:p w14:paraId="34E53210" w14:textId="77777777" w:rsidR="003C7343" w:rsidRDefault="003C7343" w:rsidP="004C301A">
            <w:pPr>
              <w:rPr>
                <w:sz w:val="20"/>
                <w:szCs w:val="20"/>
              </w:rPr>
            </w:pPr>
          </w:p>
          <w:p w14:paraId="57BE56E2" w14:textId="77777777" w:rsidR="003C7343" w:rsidRDefault="003C7343" w:rsidP="004C301A">
            <w:pPr>
              <w:rPr>
                <w:b/>
                <w:sz w:val="20"/>
                <w:szCs w:val="20"/>
              </w:rPr>
            </w:pPr>
            <w:r>
              <w:rPr>
                <w:b/>
                <w:sz w:val="20"/>
                <w:szCs w:val="20"/>
              </w:rPr>
              <w:t>Objective 4:</w:t>
            </w:r>
          </w:p>
          <w:p w14:paraId="3C17EDBD" w14:textId="3DA023F6" w:rsidR="003C7343" w:rsidRDefault="003C7343" w:rsidP="004C301A">
            <w:pPr>
              <w:rPr>
                <w:sz w:val="20"/>
                <w:szCs w:val="20"/>
              </w:rPr>
            </w:pPr>
            <w:r>
              <w:rPr>
                <w:sz w:val="20"/>
                <w:szCs w:val="20"/>
              </w:rPr>
              <w:t xml:space="preserve">a) </w:t>
            </w:r>
            <w:r w:rsidR="006E29CA">
              <w:rPr>
                <w:sz w:val="20"/>
                <w:szCs w:val="20"/>
              </w:rPr>
              <w:t xml:space="preserve">No data collection method was created to capture this data point. CILs have this information, or similar information, on the local level, but how it is measured varies. The various data points cannot be combined to create a reliable, statewide picture of the number of families educated on the IEP process. </w:t>
            </w:r>
          </w:p>
          <w:p w14:paraId="7D082E58" w14:textId="43907493" w:rsidR="003C7343" w:rsidRDefault="003C7343" w:rsidP="004C301A">
            <w:pPr>
              <w:rPr>
                <w:sz w:val="20"/>
                <w:szCs w:val="20"/>
              </w:rPr>
            </w:pPr>
            <w:r>
              <w:rPr>
                <w:sz w:val="20"/>
                <w:szCs w:val="20"/>
              </w:rPr>
              <w:t xml:space="preserve">b) </w:t>
            </w:r>
            <w:r w:rsidR="006E29CA">
              <w:rPr>
                <w:sz w:val="20"/>
                <w:szCs w:val="20"/>
              </w:rPr>
              <w:t xml:space="preserve">No data collection method was created to capture this data point. The CIL Network attempted to pull this number retroactively for FY 2019 by creating a query that searches for ‘IEP’ in case notes. This query is not as reliable as intentionally tracking this number. The CIL Network has established a data entry protocol to capture this data in FY 2020. </w:t>
            </w:r>
          </w:p>
          <w:p w14:paraId="3DE6D922" w14:textId="77777777" w:rsidR="003C7343" w:rsidRPr="003C7343" w:rsidRDefault="003C7343" w:rsidP="004C301A">
            <w:pPr>
              <w:rPr>
                <w:sz w:val="20"/>
                <w:szCs w:val="20"/>
              </w:rPr>
            </w:pPr>
            <w:r>
              <w:rPr>
                <w:sz w:val="20"/>
                <w:szCs w:val="20"/>
              </w:rPr>
              <w:t>c) No data (see above)</w:t>
            </w:r>
          </w:p>
        </w:tc>
      </w:tr>
    </w:tbl>
    <w:p w14:paraId="0B08A852" w14:textId="77777777" w:rsidR="0082736E" w:rsidRDefault="008273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386"/>
        <w:gridCol w:w="2455"/>
        <w:gridCol w:w="2636"/>
        <w:gridCol w:w="2570"/>
        <w:gridCol w:w="3031"/>
      </w:tblGrid>
      <w:tr w:rsidR="005221E3" w:rsidRPr="00537CA3" w14:paraId="3E4E3F7F" w14:textId="77777777" w:rsidTr="005221E3">
        <w:tc>
          <w:tcPr>
            <w:tcW w:w="456" w:type="pct"/>
          </w:tcPr>
          <w:p w14:paraId="662E0111"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537CA3">
              <w:rPr>
                <w:b/>
                <w:sz w:val="20"/>
                <w:szCs w:val="20"/>
              </w:rPr>
              <w:t>Employment</w:t>
            </w:r>
          </w:p>
          <w:p w14:paraId="0DEBDA9F"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20"/>
                <w:szCs w:val="20"/>
              </w:rPr>
            </w:pPr>
          </w:p>
          <w:p w14:paraId="2C2EB964"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537CA3">
              <w:rPr>
                <w:i/>
                <w:sz w:val="20"/>
                <w:szCs w:val="20"/>
              </w:rPr>
              <w:t>Michigan’s IL program will partner with appropriate entities to facilitate increased employment in completive, integrated settings.</w:t>
            </w:r>
            <w:r w:rsidRPr="00537CA3">
              <w:rPr>
                <w:sz w:val="20"/>
                <w:szCs w:val="20"/>
              </w:rPr>
              <w:t xml:space="preserve"> </w:t>
            </w:r>
          </w:p>
          <w:p w14:paraId="178AEA93" w14:textId="77777777" w:rsidR="00C628C7" w:rsidRPr="00537CA3" w:rsidRDefault="00C628C7" w:rsidP="00C628C7">
            <w:pPr>
              <w:rPr>
                <w:sz w:val="20"/>
                <w:szCs w:val="20"/>
              </w:rPr>
            </w:pPr>
          </w:p>
        </w:tc>
        <w:tc>
          <w:tcPr>
            <w:tcW w:w="829" w:type="pct"/>
          </w:tcPr>
          <w:p w14:paraId="4755DA8D" w14:textId="77777777" w:rsidR="00C628C7" w:rsidRPr="00537CA3" w:rsidRDefault="00C628C7" w:rsidP="00C628C7">
            <w:pPr>
              <w:numPr>
                <w:ilvl w:val="0"/>
                <w:numId w:val="2"/>
              </w:numPr>
              <w:contextualSpacing/>
              <w:rPr>
                <w:sz w:val="20"/>
                <w:szCs w:val="20"/>
              </w:rPr>
            </w:pPr>
            <w:r w:rsidRPr="00537CA3">
              <w:rPr>
                <w:sz w:val="20"/>
                <w:szCs w:val="20"/>
              </w:rPr>
              <w:t xml:space="preserve">Michigan’s CIL network will continue to partner with vocational rehabilitation (MRS/BSBP), and other employment services, to assist people with significant disabilities find employment in competitive, integrated settings </w:t>
            </w:r>
          </w:p>
          <w:p w14:paraId="43AE2232" w14:textId="77777777" w:rsidR="00C628C7" w:rsidRPr="00537CA3" w:rsidRDefault="00C628C7" w:rsidP="00C628C7">
            <w:pPr>
              <w:rPr>
                <w:sz w:val="20"/>
                <w:szCs w:val="20"/>
              </w:rPr>
            </w:pPr>
          </w:p>
          <w:p w14:paraId="0A62C33D" w14:textId="77777777" w:rsidR="00C77618" w:rsidRPr="00537CA3" w:rsidRDefault="00C77618" w:rsidP="00C628C7">
            <w:pPr>
              <w:rPr>
                <w:sz w:val="20"/>
                <w:szCs w:val="20"/>
              </w:rPr>
            </w:pPr>
          </w:p>
          <w:p w14:paraId="09E8C44B" w14:textId="77777777" w:rsidR="00C77618" w:rsidRPr="00537CA3" w:rsidRDefault="00C77618" w:rsidP="00C628C7">
            <w:pPr>
              <w:rPr>
                <w:sz w:val="20"/>
                <w:szCs w:val="20"/>
              </w:rPr>
            </w:pPr>
          </w:p>
          <w:p w14:paraId="41BF2F83" w14:textId="77777777" w:rsidR="00C77618" w:rsidRPr="00537CA3" w:rsidRDefault="00C77618" w:rsidP="00C628C7">
            <w:pPr>
              <w:rPr>
                <w:sz w:val="20"/>
                <w:szCs w:val="20"/>
              </w:rPr>
            </w:pPr>
          </w:p>
          <w:p w14:paraId="5E8E8C41" w14:textId="77777777" w:rsidR="00C77618" w:rsidRDefault="00C77618" w:rsidP="00C628C7">
            <w:pPr>
              <w:rPr>
                <w:sz w:val="20"/>
                <w:szCs w:val="20"/>
              </w:rPr>
            </w:pPr>
          </w:p>
          <w:p w14:paraId="1DA78763" w14:textId="77777777" w:rsidR="0082736E" w:rsidRDefault="0082736E" w:rsidP="00C628C7">
            <w:pPr>
              <w:rPr>
                <w:sz w:val="20"/>
                <w:szCs w:val="20"/>
              </w:rPr>
            </w:pPr>
          </w:p>
          <w:p w14:paraId="3F01986A" w14:textId="77777777" w:rsidR="0082736E" w:rsidRPr="00537CA3" w:rsidRDefault="0082736E" w:rsidP="00C628C7">
            <w:pPr>
              <w:rPr>
                <w:sz w:val="20"/>
                <w:szCs w:val="20"/>
              </w:rPr>
            </w:pPr>
          </w:p>
          <w:p w14:paraId="3B40DDDE" w14:textId="77777777" w:rsidR="00C628C7" w:rsidRPr="00537CA3" w:rsidRDefault="00C628C7" w:rsidP="00C628C7">
            <w:pPr>
              <w:numPr>
                <w:ilvl w:val="0"/>
                <w:numId w:val="2"/>
              </w:numPr>
              <w:contextualSpacing/>
              <w:rPr>
                <w:sz w:val="20"/>
                <w:szCs w:val="20"/>
              </w:rPr>
            </w:pPr>
            <w:r w:rsidRPr="00537CA3">
              <w:rPr>
                <w:sz w:val="20"/>
                <w:szCs w:val="20"/>
              </w:rPr>
              <w:t>Michigan’s IL Network will participate in systems advocacy activities relating to employment, including the ODEP Employment First grant and assist community rehabilitation organizations and vocational rehabilitation achieve the goals of the Employment First Executive Order and the Unified State Workforce Development Plan.</w:t>
            </w:r>
          </w:p>
          <w:p w14:paraId="428C72CD" w14:textId="77777777" w:rsidR="00C628C7" w:rsidRDefault="00C628C7" w:rsidP="00C628C7">
            <w:pPr>
              <w:contextualSpacing/>
              <w:rPr>
                <w:sz w:val="20"/>
                <w:szCs w:val="20"/>
              </w:rPr>
            </w:pPr>
          </w:p>
          <w:p w14:paraId="211D048E" w14:textId="77777777" w:rsidR="00270F93" w:rsidRDefault="00270F93" w:rsidP="00C628C7">
            <w:pPr>
              <w:contextualSpacing/>
              <w:rPr>
                <w:sz w:val="20"/>
                <w:szCs w:val="20"/>
              </w:rPr>
            </w:pPr>
          </w:p>
          <w:p w14:paraId="71448C81" w14:textId="77777777" w:rsidR="00270F93" w:rsidRDefault="00270F93" w:rsidP="00C628C7">
            <w:pPr>
              <w:contextualSpacing/>
              <w:rPr>
                <w:sz w:val="20"/>
                <w:szCs w:val="20"/>
              </w:rPr>
            </w:pPr>
          </w:p>
          <w:p w14:paraId="6DCF37A8" w14:textId="77777777" w:rsidR="00270F93" w:rsidRDefault="00270F93" w:rsidP="00C628C7">
            <w:pPr>
              <w:contextualSpacing/>
              <w:rPr>
                <w:sz w:val="20"/>
                <w:szCs w:val="20"/>
              </w:rPr>
            </w:pPr>
          </w:p>
          <w:p w14:paraId="5DA1E68B" w14:textId="77777777" w:rsidR="00270F93" w:rsidRDefault="00270F93" w:rsidP="00C628C7">
            <w:pPr>
              <w:contextualSpacing/>
              <w:rPr>
                <w:sz w:val="20"/>
                <w:szCs w:val="20"/>
              </w:rPr>
            </w:pPr>
          </w:p>
          <w:p w14:paraId="2716548A" w14:textId="4234E770" w:rsidR="00270F93" w:rsidRDefault="00270F93" w:rsidP="00C628C7">
            <w:pPr>
              <w:contextualSpacing/>
              <w:rPr>
                <w:sz w:val="20"/>
                <w:szCs w:val="20"/>
              </w:rPr>
            </w:pPr>
          </w:p>
          <w:p w14:paraId="029F86C0" w14:textId="77777777" w:rsidR="001B643F" w:rsidRPr="00537CA3" w:rsidRDefault="001B643F" w:rsidP="00C628C7">
            <w:pPr>
              <w:contextualSpacing/>
              <w:rPr>
                <w:sz w:val="20"/>
                <w:szCs w:val="20"/>
              </w:rPr>
            </w:pPr>
          </w:p>
          <w:p w14:paraId="1EB5F725" w14:textId="77777777" w:rsidR="00C628C7" w:rsidRPr="00270F93" w:rsidRDefault="00C628C7" w:rsidP="00F17A69">
            <w:pPr>
              <w:numPr>
                <w:ilvl w:val="0"/>
                <w:numId w:val="2"/>
              </w:numPr>
              <w:contextualSpacing/>
              <w:rPr>
                <w:sz w:val="20"/>
                <w:szCs w:val="20"/>
              </w:rPr>
            </w:pPr>
            <w:r w:rsidRPr="00270F93">
              <w:rPr>
                <w:sz w:val="20"/>
                <w:szCs w:val="20"/>
              </w:rPr>
              <w:t xml:space="preserve">SILC, in partnership with Michigan CILs, will work towards the implementation of public policy that compensates people with disabilities at an equal wage to those without disabilities </w:t>
            </w:r>
          </w:p>
          <w:p w14:paraId="45D70515" w14:textId="77777777" w:rsidR="00831397" w:rsidRDefault="00831397" w:rsidP="00C628C7">
            <w:pPr>
              <w:contextualSpacing/>
              <w:rPr>
                <w:sz w:val="20"/>
                <w:szCs w:val="20"/>
              </w:rPr>
            </w:pPr>
          </w:p>
          <w:p w14:paraId="64EACAC5" w14:textId="77777777" w:rsidR="00270F93" w:rsidRPr="00537CA3" w:rsidRDefault="00270F93" w:rsidP="00C628C7">
            <w:pPr>
              <w:contextualSpacing/>
              <w:rPr>
                <w:sz w:val="20"/>
                <w:szCs w:val="20"/>
              </w:rPr>
            </w:pPr>
          </w:p>
          <w:p w14:paraId="1E71E719" w14:textId="77777777" w:rsidR="00C628C7" w:rsidRPr="00537CA3" w:rsidRDefault="00C628C7" w:rsidP="00C628C7">
            <w:pPr>
              <w:numPr>
                <w:ilvl w:val="0"/>
                <w:numId w:val="2"/>
              </w:numPr>
              <w:contextualSpacing/>
              <w:rPr>
                <w:sz w:val="20"/>
                <w:szCs w:val="20"/>
              </w:rPr>
            </w:pPr>
            <w:r w:rsidRPr="00537CA3">
              <w:rPr>
                <w:sz w:val="20"/>
                <w:szCs w:val="20"/>
              </w:rPr>
              <w:t>Michigan’s IL Network will promote the passage of federal legislation that authorizes and appropriates resources for the CareerACCESS pilot project</w:t>
            </w:r>
          </w:p>
          <w:p w14:paraId="12BB6368" w14:textId="77777777" w:rsidR="00C628C7" w:rsidRPr="00537CA3" w:rsidRDefault="00C628C7" w:rsidP="00C628C7">
            <w:pPr>
              <w:contextualSpacing/>
              <w:rPr>
                <w:sz w:val="20"/>
                <w:szCs w:val="20"/>
              </w:rPr>
            </w:pPr>
          </w:p>
          <w:p w14:paraId="39E13E89" w14:textId="77777777" w:rsidR="00C77618" w:rsidRPr="00537CA3" w:rsidRDefault="00C77618" w:rsidP="00C628C7">
            <w:pPr>
              <w:contextualSpacing/>
              <w:rPr>
                <w:sz w:val="20"/>
                <w:szCs w:val="20"/>
              </w:rPr>
            </w:pPr>
          </w:p>
          <w:p w14:paraId="1128D8A0" w14:textId="77777777" w:rsidR="00C77618" w:rsidRPr="00537CA3" w:rsidRDefault="00C77618" w:rsidP="00C628C7">
            <w:pPr>
              <w:contextualSpacing/>
              <w:rPr>
                <w:sz w:val="20"/>
                <w:szCs w:val="20"/>
              </w:rPr>
            </w:pPr>
          </w:p>
          <w:p w14:paraId="670B3735" w14:textId="77777777" w:rsidR="00C77618" w:rsidRPr="00537CA3" w:rsidRDefault="00C77618" w:rsidP="00C628C7">
            <w:pPr>
              <w:contextualSpacing/>
              <w:rPr>
                <w:sz w:val="20"/>
                <w:szCs w:val="20"/>
              </w:rPr>
            </w:pPr>
          </w:p>
          <w:p w14:paraId="3451D83A" w14:textId="77777777" w:rsidR="00C77618" w:rsidRPr="00537CA3" w:rsidRDefault="00C77618" w:rsidP="00C628C7">
            <w:pPr>
              <w:contextualSpacing/>
              <w:rPr>
                <w:sz w:val="20"/>
                <w:szCs w:val="20"/>
              </w:rPr>
            </w:pPr>
          </w:p>
          <w:p w14:paraId="42E0F918" w14:textId="77777777" w:rsidR="00C77618" w:rsidRPr="00537CA3" w:rsidRDefault="00C77618" w:rsidP="00C628C7">
            <w:pPr>
              <w:contextualSpacing/>
              <w:rPr>
                <w:sz w:val="20"/>
                <w:szCs w:val="20"/>
              </w:rPr>
            </w:pPr>
          </w:p>
          <w:p w14:paraId="4BC0E742" w14:textId="77777777" w:rsidR="00C77618" w:rsidRDefault="00C77618" w:rsidP="00C628C7">
            <w:pPr>
              <w:contextualSpacing/>
              <w:rPr>
                <w:sz w:val="20"/>
                <w:szCs w:val="20"/>
              </w:rPr>
            </w:pPr>
          </w:p>
          <w:p w14:paraId="4274AB23" w14:textId="77777777" w:rsidR="00831397" w:rsidRDefault="00831397" w:rsidP="00C628C7">
            <w:pPr>
              <w:contextualSpacing/>
              <w:rPr>
                <w:sz w:val="20"/>
                <w:szCs w:val="20"/>
              </w:rPr>
            </w:pPr>
          </w:p>
          <w:p w14:paraId="10D64797" w14:textId="1E93435C" w:rsidR="00831397" w:rsidRDefault="00831397" w:rsidP="00C628C7">
            <w:pPr>
              <w:contextualSpacing/>
              <w:rPr>
                <w:sz w:val="20"/>
                <w:szCs w:val="20"/>
              </w:rPr>
            </w:pPr>
          </w:p>
          <w:p w14:paraId="128BD1E1" w14:textId="07CEBD50" w:rsidR="00F70186" w:rsidRDefault="00F70186" w:rsidP="00C628C7">
            <w:pPr>
              <w:contextualSpacing/>
              <w:rPr>
                <w:sz w:val="20"/>
                <w:szCs w:val="20"/>
              </w:rPr>
            </w:pPr>
          </w:p>
          <w:p w14:paraId="21415EB6" w14:textId="77777777" w:rsidR="008873AD" w:rsidRPr="00537CA3" w:rsidRDefault="008873AD" w:rsidP="00C628C7">
            <w:pPr>
              <w:contextualSpacing/>
              <w:rPr>
                <w:sz w:val="20"/>
                <w:szCs w:val="20"/>
              </w:rPr>
            </w:pPr>
          </w:p>
          <w:p w14:paraId="07853896" w14:textId="77777777" w:rsidR="00C628C7" w:rsidRPr="00537CA3" w:rsidRDefault="00C628C7" w:rsidP="00C628C7">
            <w:pPr>
              <w:numPr>
                <w:ilvl w:val="0"/>
                <w:numId w:val="2"/>
              </w:numPr>
              <w:contextualSpacing/>
              <w:rPr>
                <w:sz w:val="20"/>
                <w:szCs w:val="20"/>
              </w:rPr>
            </w:pPr>
            <w:r w:rsidRPr="00537CA3">
              <w:rPr>
                <w:sz w:val="20"/>
                <w:szCs w:val="20"/>
              </w:rPr>
              <w:t>Michigan’s IL Network will educate the business community on the value of hiring people with disabilities</w:t>
            </w:r>
          </w:p>
        </w:tc>
        <w:tc>
          <w:tcPr>
            <w:tcW w:w="853" w:type="pct"/>
          </w:tcPr>
          <w:p w14:paraId="1CD885F8" w14:textId="77777777" w:rsidR="00C628C7" w:rsidRPr="00537CA3" w:rsidRDefault="00C628C7" w:rsidP="00C628C7">
            <w:pPr>
              <w:rPr>
                <w:b/>
                <w:sz w:val="20"/>
                <w:szCs w:val="20"/>
              </w:rPr>
            </w:pPr>
            <w:r w:rsidRPr="00537CA3">
              <w:rPr>
                <w:b/>
                <w:sz w:val="20"/>
                <w:szCs w:val="20"/>
              </w:rPr>
              <w:t>Objective 1:</w:t>
            </w:r>
          </w:p>
          <w:p w14:paraId="39984CC4" w14:textId="77777777" w:rsidR="00C628C7" w:rsidRPr="00537CA3" w:rsidRDefault="00C628C7" w:rsidP="00C628C7">
            <w:pPr>
              <w:pStyle w:val="ListParagraph"/>
              <w:numPr>
                <w:ilvl w:val="0"/>
                <w:numId w:val="18"/>
              </w:numPr>
              <w:ind w:left="360"/>
              <w:rPr>
                <w:sz w:val="20"/>
                <w:szCs w:val="20"/>
              </w:rPr>
            </w:pPr>
            <w:r w:rsidRPr="00537CA3">
              <w:rPr>
                <w:sz w:val="20"/>
                <w:szCs w:val="20"/>
              </w:rPr>
              <w:t># of CIL consumers who find employment in competitive, integrated settings</w:t>
            </w:r>
          </w:p>
          <w:p w14:paraId="22C5D498" w14:textId="77777777" w:rsidR="00C628C7" w:rsidRPr="00537CA3" w:rsidRDefault="00C628C7" w:rsidP="00C628C7">
            <w:pPr>
              <w:pStyle w:val="ListParagraph"/>
              <w:numPr>
                <w:ilvl w:val="0"/>
                <w:numId w:val="18"/>
              </w:numPr>
              <w:ind w:left="360"/>
              <w:rPr>
                <w:sz w:val="20"/>
                <w:szCs w:val="20"/>
              </w:rPr>
            </w:pPr>
            <w:r w:rsidRPr="00537CA3">
              <w:rPr>
                <w:sz w:val="20"/>
                <w:szCs w:val="20"/>
              </w:rPr>
              <w:t># of consumers who have developed Employment goals in their ILPs</w:t>
            </w:r>
          </w:p>
          <w:p w14:paraId="1A799972" w14:textId="77777777" w:rsidR="00C628C7" w:rsidRPr="00537CA3" w:rsidRDefault="00C628C7" w:rsidP="00C628C7">
            <w:pPr>
              <w:pStyle w:val="ListParagraph"/>
              <w:numPr>
                <w:ilvl w:val="0"/>
                <w:numId w:val="18"/>
              </w:numPr>
              <w:ind w:left="360"/>
              <w:rPr>
                <w:sz w:val="20"/>
                <w:szCs w:val="20"/>
              </w:rPr>
            </w:pPr>
            <w:r w:rsidRPr="00537CA3">
              <w:rPr>
                <w:sz w:val="20"/>
                <w:szCs w:val="20"/>
              </w:rPr>
              <w:t># of referrals from MRS/BSBP for Employment Services</w:t>
            </w:r>
          </w:p>
          <w:p w14:paraId="4600762B" w14:textId="77777777" w:rsidR="00C628C7" w:rsidRPr="00537CA3" w:rsidRDefault="00C628C7" w:rsidP="00C628C7">
            <w:pPr>
              <w:pStyle w:val="ListParagraph"/>
              <w:numPr>
                <w:ilvl w:val="0"/>
                <w:numId w:val="18"/>
              </w:numPr>
              <w:ind w:left="360"/>
              <w:rPr>
                <w:sz w:val="20"/>
                <w:szCs w:val="20"/>
              </w:rPr>
            </w:pPr>
            <w:r w:rsidRPr="00537CA3">
              <w:rPr>
                <w:sz w:val="20"/>
                <w:szCs w:val="20"/>
              </w:rPr>
              <w:t>% of CIL consumers who achieve their Employment goals</w:t>
            </w:r>
          </w:p>
          <w:p w14:paraId="1AC21B9A" w14:textId="77777777" w:rsidR="00C628C7" w:rsidRPr="00537CA3" w:rsidRDefault="00C628C7" w:rsidP="00F71773">
            <w:pPr>
              <w:pStyle w:val="ListParagraph"/>
              <w:numPr>
                <w:ilvl w:val="0"/>
                <w:numId w:val="18"/>
              </w:numPr>
              <w:ind w:left="360"/>
              <w:rPr>
                <w:sz w:val="20"/>
                <w:szCs w:val="20"/>
              </w:rPr>
            </w:pPr>
            <w:r w:rsidRPr="00537CA3">
              <w:rPr>
                <w:sz w:val="20"/>
                <w:szCs w:val="20"/>
              </w:rPr>
              <w:t xml:space="preserve"># of consumers who have positive movement on the self-sufficiency matrix </w:t>
            </w:r>
          </w:p>
          <w:p w14:paraId="23A99D77" w14:textId="77777777" w:rsidR="00D8214B" w:rsidRPr="00537CA3" w:rsidRDefault="00D8214B" w:rsidP="00C628C7">
            <w:pPr>
              <w:rPr>
                <w:sz w:val="20"/>
                <w:szCs w:val="20"/>
              </w:rPr>
            </w:pPr>
          </w:p>
          <w:p w14:paraId="3D0AB2C0" w14:textId="77777777" w:rsidR="00C628C7" w:rsidRPr="00537CA3" w:rsidRDefault="00C628C7" w:rsidP="00C628C7">
            <w:pPr>
              <w:rPr>
                <w:b/>
                <w:sz w:val="20"/>
                <w:szCs w:val="20"/>
              </w:rPr>
            </w:pPr>
            <w:r w:rsidRPr="00537CA3">
              <w:rPr>
                <w:b/>
                <w:sz w:val="20"/>
                <w:szCs w:val="20"/>
              </w:rPr>
              <w:t>Objective 2:</w:t>
            </w:r>
          </w:p>
          <w:p w14:paraId="5E784564" w14:textId="77777777" w:rsidR="00C628C7" w:rsidRPr="00537CA3" w:rsidRDefault="00C628C7" w:rsidP="00C628C7">
            <w:pPr>
              <w:pStyle w:val="ListParagraph"/>
              <w:numPr>
                <w:ilvl w:val="0"/>
                <w:numId w:val="20"/>
              </w:numPr>
              <w:ind w:left="360"/>
              <w:rPr>
                <w:sz w:val="20"/>
                <w:szCs w:val="20"/>
              </w:rPr>
            </w:pPr>
            <w:r w:rsidRPr="00537CA3">
              <w:rPr>
                <w:sz w:val="20"/>
                <w:szCs w:val="20"/>
              </w:rPr>
              <w:t># of people who transition from a facility-based setting to a competitive, integrated employment setting</w:t>
            </w:r>
          </w:p>
          <w:p w14:paraId="470AFEC5" w14:textId="77777777" w:rsidR="00C628C7" w:rsidRPr="00270F93" w:rsidRDefault="00C628C7" w:rsidP="00F17A69">
            <w:pPr>
              <w:pStyle w:val="ListParagraph"/>
              <w:numPr>
                <w:ilvl w:val="0"/>
                <w:numId w:val="20"/>
              </w:numPr>
              <w:ind w:left="360"/>
              <w:rPr>
                <w:sz w:val="20"/>
                <w:szCs w:val="20"/>
              </w:rPr>
            </w:pPr>
            <w:r w:rsidRPr="00270F93">
              <w:rPr>
                <w:sz w:val="20"/>
                <w:szCs w:val="20"/>
              </w:rPr>
              <w:t>% decline in facility-based employment</w:t>
            </w:r>
          </w:p>
          <w:p w14:paraId="0BDCA58F" w14:textId="77777777" w:rsidR="00C628C7" w:rsidRPr="00537CA3" w:rsidRDefault="00C628C7" w:rsidP="00F71773">
            <w:pPr>
              <w:pStyle w:val="ListParagraph"/>
              <w:numPr>
                <w:ilvl w:val="0"/>
                <w:numId w:val="20"/>
              </w:numPr>
              <w:ind w:left="360"/>
              <w:rPr>
                <w:sz w:val="20"/>
                <w:szCs w:val="20"/>
              </w:rPr>
            </w:pPr>
            <w:r w:rsidRPr="00537CA3">
              <w:rPr>
                <w:sz w:val="20"/>
                <w:szCs w:val="20"/>
              </w:rPr>
              <w:t>% increase/decrease of people who obtain employment through VR agencies from previous years</w:t>
            </w:r>
          </w:p>
          <w:p w14:paraId="2AC81832" w14:textId="77777777" w:rsidR="00C628C7" w:rsidRPr="00537CA3" w:rsidRDefault="00C628C7" w:rsidP="00C628C7">
            <w:pPr>
              <w:rPr>
                <w:sz w:val="20"/>
                <w:szCs w:val="20"/>
              </w:rPr>
            </w:pPr>
          </w:p>
          <w:p w14:paraId="5955074F" w14:textId="77777777" w:rsidR="00C77618" w:rsidRPr="00537CA3" w:rsidRDefault="00C77618" w:rsidP="00C628C7">
            <w:pPr>
              <w:rPr>
                <w:b/>
                <w:sz w:val="20"/>
                <w:szCs w:val="20"/>
              </w:rPr>
            </w:pPr>
          </w:p>
          <w:p w14:paraId="2E06570A" w14:textId="77777777" w:rsidR="00C77618" w:rsidRDefault="00C77618" w:rsidP="00C628C7">
            <w:pPr>
              <w:rPr>
                <w:b/>
                <w:sz w:val="20"/>
                <w:szCs w:val="20"/>
              </w:rPr>
            </w:pPr>
          </w:p>
          <w:p w14:paraId="4445DF58" w14:textId="77777777" w:rsidR="00270F93" w:rsidRPr="00537CA3" w:rsidRDefault="00270F93" w:rsidP="00C628C7">
            <w:pPr>
              <w:rPr>
                <w:b/>
                <w:sz w:val="20"/>
                <w:szCs w:val="20"/>
              </w:rPr>
            </w:pPr>
          </w:p>
          <w:p w14:paraId="4795FC19" w14:textId="77777777" w:rsidR="00C77618" w:rsidRPr="00537CA3" w:rsidRDefault="00C77618" w:rsidP="00C628C7">
            <w:pPr>
              <w:rPr>
                <w:b/>
                <w:sz w:val="20"/>
                <w:szCs w:val="20"/>
              </w:rPr>
            </w:pPr>
          </w:p>
          <w:p w14:paraId="5FF52FB6" w14:textId="77777777" w:rsidR="00433AE2" w:rsidRDefault="00433AE2" w:rsidP="00C628C7">
            <w:pPr>
              <w:rPr>
                <w:b/>
                <w:sz w:val="20"/>
                <w:szCs w:val="20"/>
              </w:rPr>
            </w:pPr>
          </w:p>
          <w:p w14:paraId="5C3430C8" w14:textId="77777777" w:rsidR="00270F93" w:rsidRDefault="00270F93" w:rsidP="00C628C7">
            <w:pPr>
              <w:rPr>
                <w:b/>
                <w:sz w:val="20"/>
                <w:szCs w:val="20"/>
              </w:rPr>
            </w:pPr>
          </w:p>
          <w:p w14:paraId="5940566D" w14:textId="77777777" w:rsidR="00270F93" w:rsidRDefault="00270F93" w:rsidP="00C628C7">
            <w:pPr>
              <w:rPr>
                <w:b/>
                <w:sz w:val="20"/>
                <w:szCs w:val="20"/>
              </w:rPr>
            </w:pPr>
          </w:p>
          <w:p w14:paraId="14407169" w14:textId="77777777" w:rsidR="00270F93" w:rsidRDefault="00270F93" w:rsidP="00C628C7">
            <w:pPr>
              <w:rPr>
                <w:b/>
                <w:sz w:val="20"/>
                <w:szCs w:val="20"/>
              </w:rPr>
            </w:pPr>
          </w:p>
          <w:p w14:paraId="074B8C82" w14:textId="77777777" w:rsidR="00270F93" w:rsidRDefault="00270F93" w:rsidP="00C628C7">
            <w:pPr>
              <w:rPr>
                <w:b/>
                <w:sz w:val="20"/>
                <w:szCs w:val="20"/>
              </w:rPr>
            </w:pPr>
          </w:p>
          <w:p w14:paraId="785A1603" w14:textId="3D012175" w:rsidR="00270F93" w:rsidRDefault="00270F93" w:rsidP="00C628C7">
            <w:pPr>
              <w:rPr>
                <w:b/>
                <w:sz w:val="20"/>
                <w:szCs w:val="20"/>
              </w:rPr>
            </w:pPr>
          </w:p>
          <w:p w14:paraId="6F6D57B3" w14:textId="77777777" w:rsidR="001B643F" w:rsidRDefault="001B643F" w:rsidP="00C628C7">
            <w:pPr>
              <w:rPr>
                <w:b/>
                <w:sz w:val="20"/>
                <w:szCs w:val="20"/>
              </w:rPr>
            </w:pPr>
          </w:p>
          <w:p w14:paraId="5A424DC4" w14:textId="77777777" w:rsidR="00C628C7" w:rsidRPr="00537CA3" w:rsidRDefault="00C628C7" w:rsidP="00C628C7">
            <w:pPr>
              <w:rPr>
                <w:b/>
                <w:sz w:val="20"/>
                <w:szCs w:val="20"/>
              </w:rPr>
            </w:pPr>
            <w:r w:rsidRPr="00537CA3">
              <w:rPr>
                <w:b/>
                <w:sz w:val="20"/>
                <w:szCs w:val="20"/>
              </w:rPr>
              <w:t>Objective 3:</w:t>
            </w:r>
          </w:p>
          <w:p w14:paraId="3CAE3F9B" w14:textId="77777777" w:rsidR="00C628C7" w:rsidRPr="00537CA3" w:rsidRDefault="00C628C7" w:rsidP="00C628C7">
            <w:pPr>
              <w:rPr>
                <w:sz w:val="20"/>
                <w:szCs w:val="20"/>
              </w:rPr>
            </w:pPr>
            <w:r w:rsidRPr="00537CA3">
              <w:rPr>
                <w:sz w:val="20"/>
                <w:szCs w:val="20"/>
              </w:rPr>
              <w:t>Bi-annual report regarding the implementation of legislation/policy which prevents the payment of less than minimum wage to people with disabilities</w:t>
            </w:r>
          </w:p>
          <w:p w14:paraId="03CAEA44" w14:textId="77777777" w:rsidR="00C628C7" w:rsidRPr="00537CA3" w:rsidRDefault="00C628C7" w:rsidP="00C628C7">
            <w:pPr>
              <w:rPr>
                <w:sz w:val="20"/>
                <w:szCs w:val="20"/>
              </w:rPr>
            </w:pPr>
          </w:p>
          <w:p w14:paraId="1A89D4B9" w14:textId="77777777" w:rsidR="00C77618" w:rsidRDefault="00C77618" w:rsidP="00C628C7">
            <w:pPr>
              <w:rPr>
                <w:b/>
                <w:sz w:val="20"/>
                <w:szCs w:val="20"/>
              </w:rPr>
            </w:pPr>
          </w:p>
          <w:p w14:paraId="34B28284" w14:textId="77777777" w:rsidR="00831397" w:rsidRDefault="00831397" w:rsidP="00C628C7">
            <w:pPr>
              <w:rPr>
                <w:b/>
                <w:sz w:val="20"/>
                <w:szCs w:val="20"/>
              </w:rPr>
            </w:pPr>
          </w:p>
          <w:p w14:paraId="3F45DC78" w14:textId="77777777" w:rsidR="00270F93" w:rsidRPr="00537CA3" w:rsidRDefault="00270F93" w:rsidP="00C628C7">
            <w:pPr>
              <w:rPr>
                <w:b/>
                <w:sz w:val="20"/>
                <w:szCs w:val="20"/>
              </w:rPr>
            </w:pPr>
          </w:p>
          <w:p w14:paraId="7627AB40" w14:textId="77777777" w:rsidR="00C628C7" w:rsidRPr="00537CA3" w:rsidRDefault="00C628C7" w:rsidP="00C628C7">
            <w:pPr>
              <w:rPr>
                <w:b/>
                <w:sz w:val="20"/>
                <w:szCs w:val="20"/>
              </w:rPr>
            </w:pPr>
            <w:r w:rsidRPr="00537CA3">
              <w:rPr>
                <w:b/>
                <w:sz w:val="20"/>
                <w:szCs w:val="20"/>
              </w:rPr>
              <w:t>Objective 4:</w:t>
            </w:r>
          </w:p>
          <w:p w14:paraId="6AE1B746" w14:textId="77777777" w:rsidR="00C628C7" w:rsidRPr="00537CA3" w:rsidRDefault="00C628C7" w:rsidP="00C628C7">
            <w:pPr>
              <w:rPr>
                <w:sz w:val="20"/>
                <w:szCs w:val="20"/>
              </w:rPr>
            </w:pPr>
            <w:r w:rsidRPr="00537CA3">
              <w:rPr>
                <w:sz w:val="20"/>
                <w:szCs w:val="20"/>
              </w:rPr>
              <w:t>Successful passage of policies and funding that allows Michigan to engage in the CareerACCESS pilot project</w:t>
            </w:r>
          </w:p>
          <w:p w14:paraId="7040F08A" w14:textId="77777777" w:rsidR="00C628C7" w:rsidRPr="00537CA3" w:rsidRDefault="00C628C7" w:rsidP="00C628C7">
            <w:pPr>
              <w:rPr>
                <w:sz w:val="20"/>
                <w:szCs w:val="20"/>
              </w:rPr>
            </w:pPr>
          </w:p>
          <w:p w14:paraId="0658BE92" w14:textId="77777777" w:rsidR="00C77618" w:rsidRPr="00537CA3" w:rsidRDefault="00C77618" w:rsidP="00C628C7">
            <w:pPr>
              <w:rPr>
                <w:b/>
                <w:sz w:val="20"/>
                <w:szCs w:val="20"/>
              </w:rPr>
            </w:pPr>
          </w:p>
          <w:p w14:paraId="159391D3" w14:textId="77777777" w:rsidR="00C77618" w:rsidRPr="00537CA3" w:rsidRDefault="00C77618" w:rsidP="00C628C7">
            <w:pPr>
              <w:rPr>
                <w:b/>
                <w:sz w:val="20"/>
                <w:szCs w:val="20"/>
              </w:rPr>
            </w:pPr>
          </w:p>
          <w:p w14:paraId="594E1AA0" w14:textId="77777777" w:rsidR="00C77618" w:rsidRPr="00537CA3" w:rsidRDefault="00C77618" w:rsidP="00C628C7">
            <w:pPr>
              <w:rPr>
                <w:b/>
                <w:sz w:val="20"/>
                <w:szCs w:val="20"/>
              </w:rPr>
            </w:pPr>
          </w:p>
          <w:p w14:paraId="24605733" w14:textId="77777777" w:rsidR="00C77618" w:rsidRPr="00537CA3" w:rsidRDefault="00C77618" w:rsidP="00C628C7">
            <w:pPr>
              <w:rPr>
                <w:b/>
                <w:sz w:val="20"/>
                <w:szCs w:val="20"/>
              </w:rPr>
            </w:pPr>
          </w:p>
          <w:p w14:paraId="1EFE08A9" w14:textId="77777777" w:rsidR="00C77618" w:rsidRPr="00537CA3" w:rsidRDefault="00C77618" w:rsidP="00C628C7">
            <w:pPr>
              <w:rPr>
                <w:b/>
                <w:sz w:val="20"/>
                <w:szCs w:val="20"/>
              </w:rPr>
            </w:pPr>
          </w:p>
          <w:p w14:paraId="129EF9AA" w14:textId="77777777" w:rsidR="00C77618" w:rsidRPr="00537CA3" w:rsidRDefault="00C77618" w:rsidP="00C628C7">
            <w:pPr>
              <w:rPr>
                <w:b/>
                <w:sz w:val="20"/>
                <w:szCs w:val="20"/>
              </w:rPr>
            </w:pPr>
          </w:p>
          <w:p w14:paraId="77DCA00F" w14:textId="77777777" w:rsidR="00C77618" w:rsidRPr="00537CA3" w:rsidRDefault="00C77618" w:rsidP="00C628C7">
            <w:pPr>
              <w:rPr>
                <w:b/>
                <w:sz w:val="20"/>
                <w:szCs w:val="20"/>
              </w:rPr>
            </w:pPr>
          </w:p>
          <w:p w14:paraId="65F54D38" w14:textId="77777777" w:rsidR="00C77618" w:rsidRPr="00537CA3" w:rsidRDefault="00C77618" w:rsidP="00C628C7">
            <w:pPr>
              <w:rPr>
                <w:b/>
                <w:sz w:val="20"/>
                <w:szCs w:val="20"/>
              </w:rPr>
            </w:pPr>
          </w:p>
          <w:p w14:paraId="0EA03B3B" w14:textId="77777777" w:rsidR="00C77618" w:rsidRPr="00537CA3" w:rsidRDefault="00C77618" w:rsidP="00C628C7">
            <w:pPr>
              <w:rPr>
                <w:b/>
                <w:sz w:val="20"/>
                <w:szCs w:val="20"/>
              </w:rPr>
            </w:pPr>
          </w:p>
          <w:p w14:paraId="340D10C3" w14:textId="18FF53B9" w:rsidR="00C77618" w:rsidRDefault="00C77618" w:rsidP="00C628C7">
            <w:pPr>
              <w:rPr>
                <w:b/>
                <w:sz w:val="20"/>
                <w:szCs w:val="20"/>
              </w:rPr>
            </w:pPr>
          </w:p>
          <w:p w14:paraId="163B8F6A" w14:textId="77777777" w:rsidR="00F70186" w:rsidRPr="00537CA3" w:rsidRDefault="00F70186" w:rsidP="00C628C7">
            <w:pPr>
              <w:rPr>
                <w:b/>
                <w:sz w:val="20"/>
                <w:szCs w:val="20"/>
              </w:rPr>
            </w:pPr>
          </w:p>
          <w:p w14:paraId="7448E9DE" w14:textId="63DB2BE1" w:rsidR="00C77618" w:rsidRDefault="00C77618" w:rsidP="00C628C7">
            <w:pPr>
              <w:rPr>
                <w:b/>
                <w:sz w:val="20"/>
                <w:szCs w:val="20"/>
              </w:rPr>
            </w:pPr>
          </w:p>
          <w:p w14:paraId="6A2F46AE" w14:textId="32B7694A" w:rsidR="008873AD" w:rsidRDefault="008873AD" w:rsidP="00C628C7">
            <w:pPr>
              <w:rPr>
                <w:b/>
                <w:sz w:val="20"/>
                <w:szCs w:val="20"/>
              </w:rPr>
            </w:pPr>
          </w:p>
          <w:p w14:paraId="414EFAD3" w14:textId="77777777" w:rsidR="008873AD" w:rsidRPr="00537CA3" w:rsidRDefault="008873AD" w:rsidP="00C628C7">
            <w:pPr>
              <w:rPr>
                <w:b/>
                <w:sz w:val="20"/>
                <w:szCs w:val="20"/>
              </w:rPr>
            </w:pPr>
          </w:p>
          <w:p w14:paraId="2C40F278" w14:textId="77777777" w:rsidR="00C628C7" w:rsidRPr="00537CA3" w:rsidRDefault="00C628C7" w:rsidP="00C628C7">
            <w:pPr>
              <w:rPr>
                <w:b/>
                <w:sz w:val="20"/>
                <w:szCs w:val="20"/>
              </w:rPr>
            </w:pPr>
            <w:r w:rsidRPr="00537CA3">
              <w:rPr>
                <w:b/>
                <w:sz w:val="20"/>
                <w:szCs w:val="20"/>
              </w:rPr>
              <w:t>Objective 5:</w:t>
            </w:r>
          </w:p>
          <w:p w14:paraId="52A2B325" w14:textId="77777777" w:rsidR="00C628C7" w:rsidRPr="00537CA3" w:rsidRDefault="00C628C7" w:rsidP="00C628C7">
            <w:pPr>
              <w:pStyle w:val="ListParagraph"/>
              <w:numPr>
                <w:ilvl w:val="0"/>
                <w:numId w:val="22"/>
              </w:numPr>
              <w:ind w:left="360"/>
              <w:rPr>
                <w:sz w:val="20"/>
                <w:szCs w:val="20"/>
              </w:rPr>
            </w:pPr>
            <w:r w:rsidRPr="00537CA3">
              <w:rPr>
                <w:sz w:val="20"/>
                <w:szCs w:val="20"/>
              </w:rPr>
              <w:t># of employers educated.</w:t>
            </w:r>
          </w:p>
          <w:p w14:paraId="46BF6C35" w14:textId="77777777" w:rsidR="00C628C7" w:rsidRPr="00537CA3" w:rsidRDefault="00C628C7" w:rsidP="00F71773">
            <w:pPr>
              <w:pStyle w:val="ListParagraph"/>
              <w:numPr>
                <w:ilvl w:val="0"/>
                <w:numId w:val="22"/>
              </w:numPr>
              <w:ind w:left="360"/>
              <w:rPr>
                <w:sz w:val="20"/>
                <w:szCs w:val="20"/>
              </w:rPr>
            </w:pPr>
            <w:r w:rsidRPr="00537CA3">
              <w:rPr>
                <w:sz w:val="20"/>
                <w:szCs w:val="20"/>
              </w:rPr>
              <w:t>Exploration of best practices and models of standardized training and evaluation models.</w:t>
            </w:r>
          </w:p>
        </w:tc>
        <w:tc>
          <w:tcPr>
            <w:tcW w:w="916" w:type="pct"/>
          </w:tcPr>
          <w:p w14:paraId="38A6F7F5" w14:textId="77777777" w:rsidR="00C628C7" w:rsidRPr="00537CA3" w:rsidRDefault="00C628C7" w:rsidP="00C628C7">
            <w:pPr>
              <w:rPr>
                <w:b/>
                <w:sz w:val="20"/>
                <w:szCs w:val="20"/>
              </w:rPr>
            </w:pPr>
            <w:r w:rsidRPr="00537CA3">
              <w:rPr>
                <w:b/>
                <w:sz w:val="20"/>
                <w:szCs w:val="20"/>
              </w:rPr>
              <w:t>Objective 1:</w:t>
            </w:r>
          </w:p>
          <w:p w14:paraId="78834F83" w14:textId="17D50DF0" w:rsidR="00C628C7" w:rsidRPr="00537CA3" w:rsidRDefault="00C628C7" w:rsidP="00F71773">
            <w:pPr>
              <w:pStyle w:val="ListParagraph"/>
              <w:numPr>
                <w:ilvl w:val="0"/>
                <w:numId w:val="19"/>
              </w:numPr>
              <w:rPr>
                <w:sz w:val="20"/>
                <w:szCs w:val="20"/>
              </w:rPr>
            </w:pPr>
            <w:r w:rsidRPr="00537CA3">
              <w:rPr>
                <w:sz w:val="20"/>
                <w:szCs w:val="20"/>
              </w:rPr>
              <w:t xml:space="preserve">21 CIL consumers who </w:t>
            </w:r>
            <w:r w:rsidR="000B3955">
              <w:rPr>
                <w:sz w:val="20"/>
                <w:szCs w:val="20"/>
              </w:rPr>
              <w:t xml:space="preserve">found </w:t>
            </w:r>
            <w:r w:rsidRPr="00537CA3">
              <w:rPr>
                <w:sz w:val="20"/>
                <w:szCs w:val="20"/>
              </w:rPr>
              <w:t>employment in competitive, integrated settings</w:t>
            </w:r>
          </w:p>
          <w:p w14:paraId="608E48CD" w14:textId="77777777" w:rsidR="00C628C7" w:rsidRPr="00537CA3" w:rsidRDefault="00C628C7" w:rsidP="00F71773">
            <w:pPr>
              <w:pStyle w:val="ListParagraph"/>
              <w:numPr>
                <w:ilvl w:val="0"/>
                <w:numId w:val="19"/>
              </w:numPr>
              <w:rPr>
                <w:sz w:val="20"/>
                <w:szCs w:val="20"/>
              </w:rPr>
            </w:pPr>
            <w:r w:rsidRPr="00537CA3">
              <w:rPr>
                <w:sz w:val="20"/>
                <w:szCs w:val="20"/>
              </w:rPr>
              <w:t>3,175 consumers who have developed Employment goals in their ILPs</w:t>
            </w:r>
          </w:p>
          <w:p w14:paraId="4D8BD62F" w14:textId="77777777" w:rsidR="00C628C7" w:rsidRPr="00537CA3" w:rsidRDefault="00C628C7" w:rsidP="00F71773">
            <w:pPr>
              <w:pStyle w:val="ListParagraph"/>
              <w:numPr>
                <w:ilvl w:val="0"/>
                <w:numId w:val="19"/>
              </w:numPr>
              <w:rPr>
                <w:sz w:val="20"/>
                <w:szCs w:val="20"/>
              </w:rPr>
            </w:pPr>
            <w:r w:rsidRPr="00537CA3">
              <w:rPr>
                <w:sz w:val="20"/>
                <w:szCs w:val="20"/>
              </w:rPr>
              <w:t>No Data</w:t>
            </w:r>
          </w:p>
          <w:p w14:paraId="08A4B0A1" w14:textId="77777777" w:rsidR="00C628C7" w:rsidRPr="00537CA3" w:rsidRDefault="00C628C7" w:rsidP="00F71773">
            <w:pPr>
              <w:pStyle w:val="ListParagraph"/>
              <w:numPr>
                <w:ilvl w:val="0"/>
                <w:numId w:val="19"/>
              </w:numPr>
              <w:rPr>
                <w:sz w:val="20"/>
                <w:szCs w:val="20"/>
              </w:rPr>
            </w:pPr>
            <w:r w:rsidRPr="00537CA3">
              <w:rPr>
                <w:sz w:val="20"/>
                <w:szCs w:val="20"/>
              </w:rPr>
              <w:t>25% of CIL consumers who achieve their Employment goals</w:t>
            </w:r>
          </w:p>
          <w:p w14:paraId="3118C504" w14:textId="77777777" w:rsidR="00C628C7" w:rsidRPr="00537CA3" w:rsidRDefault="00C628C7" w:rsidP="00F71773">
            <w:pPr>
              <w:pStyle w:val="ListParagraph"/>
              <w:numPr>
                <w:ilvl w:val="0"/>
                <w:numId w:val="19"/>
              </w:numPr>
              <w:rPr>
                <w:sz w:val="20"/>
                <w:szCs w:val="20"/>
              </w:rPr>
            </w:pPr>
            <w:r w:rsidRPr="00537CA3">
              <w:rPr>
                <w:sz w:val="20"/>
                <w:szCs w:val="20"/>
              </w:rPr>
              <w:t>No Data</w:t>
            </w:r>
          </w:p>
          <w:p w14:paraId="1E4AEA98" w14:textId="77777777" w:rsidR="00C628C7" w:rsidRPr="00537CA3" w:rsidRDefault="00C628C7" w:rsidP="00C628C7">
            <w:pPr>
              <w:rPr>
                <w:sz w:val="20"/>
                <w:szCs w:val="20"/>
              </w:rPr>
            </w:pPr>
          </w:p>
          <w:p w14:paraId="3B168F47" w14:textId="77777777" w:rsidR="00C77618" w:rsidRPr="00537CA3" w:rsidRDefault="00C77618" w:rsidP="00C628C7">
            <w:pPr>
              <w:rPr>
                <w:sz w:val="20"/>
                <w:szCs w:val="20"/>
              </w:rPr>
            </w:pPr>
          </w:p>
          <w:p w14:paraId="6B836A43" w14:textId="77777777" w:rsidR="00C77618" w:rsidRPr="00537CA3" w:rsidRDefault="00C77618" w:rsidP="00C628C7">
            <w:pPr>
              <w:rPr>
                <w:sz w:val="20"/>
                <w:szCs w:val="20"/>
              </w:rPr>
            </w:pPr>
          </w:p>
          <w:p w14:paraId="2B907385" w14:textId="77777777" w:rsidR="00C77618" w:rsidRPr="00537CA3" w:rsidRDefault="00C77618" w:rsidP="00C628C7">
            <w:pPr>
              <w:rPr>
                <w:sz w:val="20"/>
                <w:szCs w:val="20"/>
              </w:rPr>
            </w:pPr>
          </w:p>
          <w:p w14:paraId="5FAC6D70" w14:textId="77777777" w:rsidR="00C77618" w:rsidRPr="00537CA3" w:rsidRDefault="00C77618" w:rsidP="00C628C7">
            <w:pPr>
              <w:rPr>
                <w:sz w:val="20"/>
                <w:szCs w:val="20"/>
              </w:rPr>
            </w:pPr>
          </w:p>
          <w:p w14:paraId="74EF3D66" w14:textId="77777777" w:rsidR="00C77618" w:rsidRPr="00537CA3" w:rsidRDefault="00C77618" w:rsidP="00C628C7">
            <w:pPr>
              <w:rPr>
                <w:sz w:val="20"/>
                <w:szCs w:val="20"/>
              </w:rPr>
            </w:pPr>
          </w:p>
          <w:p w14:paraId="1913587C" w14:textId="77777777" w:rsidR="00C628C7" w:rsidRPr="00537CA3" w:rsidRDefault="00C628C7" w:rsidP="00C628C7">
            <w:pPr>
              <w:rPr>
                <w:b/>
                <w:sz w:val="20"/>
                <w:szCs w:val="20"/>
              </w:rPr>
            </w:pPr>
            <w:r w:rsidRPr="00537CA3">
              <w:rPr>
                <w:b/>
                <w:sz w:val="20"/>
                <w:szCs w:val="20"/>
              </w:rPr>
              <w:t>Objective 2:</w:t>
            </w:r>
          </w:p>
          <w:p w14:paraId="16364C37" w14:textId="77777777" w:rsidR="00C628C7" w:rsidRPr="00537CA3" w:rsidRDefault="00C628C7" w:rsidP="00F71773">
            <w:pPr>
              <w:pStyle w:val="ListParagraph"/>
              <w:numPr>
                <w:ilvl w:val="0"/>
                <w:numId w:val="21"/>
              </w:numPr>
              <w:rPr>
                <w:sz w:val="20"/>
                <w:szCs w:val="20"/>
              </w:rPr>
            </w:pPr>
            <w:r w:rsidRPr="00537CA3">
              <w:rPr>
                <w:sz w:val="20"/>
                <w:szCs w:val="20"/>
              </w:rPr>
              <w:t>No Data</w:t>
            </w:r>
          </w:p>
          <w:p w14:paraId="3C16922D" w14:textId="77777777" w:rsidR="00C628C7" w:rsidRPr="00537CA3" w:rsidRDefault="00C628C7" w:rsidP="00F71773">
            <w:pPr>
              <w:pStyle w:val="ListParagraph"/>
              <w:numPr>
                <w:ilvl w:val="0"/>
                <w:numId w:val="21"/>
              </w:numPr>
              <w:rPr>
                <w:sz w:val="20"/>
                <w:szCs w:val="20"/>
              </w:rPr>
            </w:pPr>
            <w:r w:rsidRPr="00537CA3">
              <w:rPr>
                <w:sz w:val="20"/>
                <w:szCs w:val="20"/>
              </w:rPr>
              <w:t>No Data</w:t>
            </w:r>
          </w:p>
          <w:p w14:paraId="48F2AB07" w14:textId="77777777" w:rsidR="00C628C7" w:rsidRPr="00537CA3" w:rsidRDefault="00270F93" w:rsidP="00F71773">
            <w:pPr>
              <w:pStyle w:val="ListParagraph"/>
              <w:numPr>
                <w:ilvl w:val="0"/>
                <w:numId w:val="21"/>
              </w:numPr>
              <w:rPr>
                <w:sz w:val="20"/>
                <w:szCs w:val="20"/>
              </w:rPr>
            </w:pPr>
            <w:r>
              <w:rPr>
                <w:sz w:val="20"/>
                <w:szCs w:val="20"/>
              </w:rPr>
              <w:t>BSBP: 161 successful closures. Waiting on MRS data</w:t>
            </w:r>
          </w:p>
          <w:p w14:paraId="20980DDA" w14:textId="77777777" w:rsidR="00C628C7" w:rsidRPr="00537CA3" w:rsidRDefault="00C628C7" w:rsidP="00C628C7">
            <w:pPr>
              <w:rPr>
                <w:b/>
                <w:sz w:val="20"/>
                <w:szCs w:val="20"/>
              </w:rPr>
            </w:pPr>
          </w:p>
          <w:p w14:paraId="045823AA" w14:textId="77777777" w:rsidR="00C77618" w:rsidRPr="00537CA3" w:rsidRDefault="00C77618" w:rsidP="00C628C7">
            <w:pPr>
              <w:rPr>
                <w:b/>
                <w:sz w:val="20"/>
                <w:szCs w:val="20"/>
              </w:rPr>
            </w:pPr>
          </w:p>
          <w:p w14:paraId="445CDE77" w14:textId="77777777" w:rsidR="00C77618" w:rsidRPr="00537CA3" w:rsidRDefault="00C77618" w:rsidP="00C628C7">
            <w:pPr>
              <w:rPr>
                <w:b/>
                <w:sz w:val="20"/>
                <w:szCs w:val="20"/>
              </w:rPr>
            </w:pPr>
          </w:p>
          <w:p w14:paraId="39CF4D6D" w14:textId="77777777" w:rsidR="00C77618" w:rsidRPr="00537CA3" w:rsidRDefault="00C77618" w:rsidP="00C628C7">
            <w:pPr>
              <w:rPr>
                <w:b/>
                <w:sz w:val="20"/>
                <w:szCs w:val="20"/>
              </w:rPr>
            </w:pPr>
          </w:p>
          <w:p w14:paraId="60DA3267" w14:textId="77777777" w:rsidR="00C77618" w:rsidRPr="00537CA3" w:rsidRDefault="00C77618" w:rsidP="00C628C7">
            <w:pPr>
              <w:rPr>
                <w:b/>
                <w:sz w:val="20"/>
                <w:szCs w:val="20"/>
              </w:rPr>
            </w:pPr>
          </w:p>
          <w:p w14:paraId="2DCC7129" w14:textId="77777777" w:rsidR="00C77618" w:rsidRPr="00537CA3" w:rsidRDefault="00C77618" w:rsidP="00C628C7">
            <w:pPr>
              <w:rPr>
                <w:b/>
                <w:sz w:val="20"/>
                <w:szCs w:val="20"/>
              </w:rPr>
            </w:pPr>
          </w:p>
          <w:p w14:paraId="171E0046" w14:textId="77777777" w:rsidR="00C77618" w:rsidRPr="00537CA3" w:rsidRDefault="00C77618" w:rsidP="00C628C7">
            <w:pPr>
              <w:rPr>
                <w:b/>
                <w:sz w:val="20"/>
                <w:szCs w:val="20"/>
              </w:rPr>
            </w:pPr>
          </w:p>
          <w:p w14:paraId="74FD30C1" w14:textId="77777777" w:rsidR="00C77618" w:rsidRPr="00537CA3" w:rsidRDefault="00C77618" w:rsidP="00C628C7">
            <w:pPr>
              <w:rPr>
                <w:b/>
                <w:sz w:val="20"/>
                <w:szCs w:val="20"/>
              </w:rPr>
            </w:pPr>
          </w:p>
          <w:p w14:paraId="30444637" w14:textId="77777777" w:rsidR="00C77618" w:rsidRPr="00537CA3" w:rsidRDefault="00C77618" w:rsidP="00C628C7">
            <w:pPr>
              <w:rPr>
                <w:b/>
                <w:sz w:val="20"/>
                <w:szCs w:val="20"/>
              </w:rPr>
            </w:pPr>
          </w:p>
          <w:p w14:paraId="46466740" w14:textId="77777777" w:rsidR="00C77618" w:rsidRPr="00537CA3" w:rsidRDefault="00C77618" w:rsidP="00C628C7">
            <w:pPr>
              <w:rPr>
                <w:b/>
                <w:sz w:val="20"/>
                <w:szCs w:val="20"/>
              </w:rPr>
            </w:pPr>
          </w:p>
          <w:p w14:paraId="15F3CFBB" w14:textId="77777777" w:rsidR="00C77618" w:rsidRPr="00537CA3" w:rsidRDefault="00C77618" w:rsidP="00C628C7">
            <w:pPr>
              <w:rPr>
                <w:b/>
                <w:sz w:val="20"/>
                <w:szCs w:val="20"/>
              </w:rPr>
            </w:pPr>
          </w:p>
          <w:p w14:paraId="4574E55E" w14:textId="77777777" w:rsidR="00C77618" w:rsidRPr="00537CA3" w:rsidRDefault="00C77618" w:rsidP="00C628C7">
            <w:pPr>
              <w:rPr>
                <w:b/>
                <w:sz w:val="20"/>
                <w:szCs w:val="20"/>
              </w:rPr>
            </w:pPr>
          </w:p>
          <w:p w14:paraId="309015F9" w14:textId="77777777" w:rsidR="00C77618" w:rsidRPr="00537CA3" w:rsidRDefault="00C77618" w:rsidP="00C628C7">
            <w:pPr>
              <w:rPr>
                <w:b/>
                <w:sz w:val="20"/>
                <w:szCs w:val="20"/>
              </w:rPr>
            </w:pPr>
          </w:p>
          <w:p w14:paraId="22A7CE98" w14:textId="77777777" w:rsidR="00C77618" w:rsidRPr="00537CA3" w:rsidRDefault="00C77618" w:rsidP="00C628C7">
            <w:pPr>
              <w:rPr>
                <w:b/>
                <w:sz w:val="20"/>
                <w:szCs w:val="20"/>
              </w:rPr>
            </w:pPr>
          </w:p>
          <w:p w14:paraId="1AAD6E98" w14:textId="77777777" w:rsidR="00C77618" w:rsidRDefault="00C77618" w:rsidP="00C628C7">
            <w:pPr>
              <w:rPr>
                <w:b/>
                <w:sz w:val="20"/>
                <w:szCs w:val="20"/>
              </w:rPr>
            </w:pPr>
          </w:p>
          <w:p w14:paraId="0A787ABD" w14:textId="77777777" w:rsidR="00270F93" w:rsidRDefault="00270F93" w:rsidP="00C628C7">
            <w:pPr>
              <w:rPr>
                <w:b/>
                <w:sz w:val="20"/>
                <w:szCs w:val="20"/>
              </w:rPr>
            </w:pPr>
          </w:p>
          <w:p w14:paraId="4B095D02" w14:textId="50CA68D6" w:rsidR="00270F93" w:rsidRDefault="00270F93" w:rsidP="00C628C7">
            <w:pPr>
              <w:rPr>
                <w:b/>
                <w:sz w:val="20"/>
                <w:szCs w:val="20"/>
              </w:rPr>
            </w:pPr>
          </w:p>
          <w:p w14:paraId="0024A87F" w14:textId="1AC32D24" w:rsidR="001B643F" w:rsidRDefault="001B643F" w:rsidP="00C628C7">
            <w:pPr>
              <w:rPr>
                <w:b/>
                <w:sz w:val="20"/>
                <w:szCs w:val="20"/>
              </w:rPr>
            </w:pPr>
          </w:p>
          <w:p w14:paraId="4CA7753A" w14:textId="4F48FFEC" w:rsidR="008873AD" w:rsidRDefault="008873AD" w:rsidP="00C628C7">
            <w:pPr>
              <w:rPr>
                <w:b/>
                <w:sz w:val="20"/>
                <w:szCs w:val="20"/>
              </w:rPr>
            </w:pPr>
          </w:p>
          <w:p w14:paraId="3E8ED002" w14:textId="77777777" w:rsidR="008873AD" w:rsidRDefault="008873AD" w:rsidP="00C628C7">
            <w:pPr>
              <w:rPr>
                <w:b/>
                <w:sz w:val="20"/>
                <w:szCs w:val="20"/>
              </w:rPr>
            </w:pPr>
          </w:p>
          <w:p w14:paraId="32220742" w14:textId="77777777" w:rsidR="00C628C7" w:rsidRPr="00537CA3" w:rsidRDefault="00C628C7" w:rsidP="00C628C7">
            <w:pPr>
              <w:rPr>
                <w:b/>
                <w:sz w:val="20"/>
                <w:szCs w:val="20"/>
              </w:rPr>
            </w:pPr>
            <w:r w:rsidRPr="00537CA3">
              <w:rPr>
                <w:b/>
                <w:sz w:val="20"/>
                <w:szCs w:val="20"/>
              </w:rPr>
              <w:t xml:space="preserve">Objective 3: </w:t>
            </w:r>
          </w:p>
          <w:p w14:paraId="5E7D3E53" w14:textId="77777777" w:rsidR="00C628C7" w:rsidRPr="00537CA3" w:rsidRDefault="00C628C7" w:rsidP="00C628C7">
            <w:pPr>
              <w:rPr>
                <w:sz w:val="20"/>
                <w:szCs w:val="20"/>
              </w:rPr>
            </w:pPr>
            <w:r w:rsidRPr="00537CA3">
              <w:rPr>
                <w:sz w:val="20"/>
                <w:szCs w:val="20"/>
              </w:rPr>
              <w:t>No Progress</w:t>
            </w:r>
          </w:p>
          <w:p w14:paraId="05CCDDB5" w14:textId="77777777" w:rsidR="00C628C7" w:rsidRPr="00537CA3" w:rsidRDefault="00C628C7" w:rsidP="00C628C7">
            <w:pPr>
              <w:rPr>
                <w:b/>
                <w:sz w:val="20"/>
                <w:szCs w:val="20"/>
              </w:rPr>
            </w:pPr>
          </w:p>
          <w:p w14:paraId="1F621D48" w14:textId="77777777" w:rsidR="00C77618" w:rsidRPr="00537CA3" w:rsidRDefault="00C77618" w:rsidP="00C628C7">
            <w:pPr>
              <w:rPr>
                <w:b/>
                <w:sz w:val="20"/>
                <w:szCs w:val="20"/>
              </w:rPr>
            </w:pPr>
          </w:p>
          <w:p w14:paraId="120A134C" w14:textId="77777777" w:rsidR="00C77618" w:rsidRPr="00537CA3" w:rsidRDefault="00C77618" w:rsidP="00C628C7">
            <w:pPr>
              <w:rPr>
                <w:b/>
                <w:sz w:val="20"/>
                <w:szCs w:val="20"/>
              </w:rPr>
            </w:pPr>
          </w:p>
          <w:p w14:paraId="279310AB" w14:textId="77777777" w:rsidR="00C77618" w:rsidRPr="00537CA3" w:rsidRDefault="00C77618" w:rsidP="00C628C7">
            <w:pPr>
              <w:rPr>
                <w:b/>
                <w:sz w:val="20"/>
                <w:szCs w:val="20"/>
              </w:rPr>
            </w:pPr>
          </w:p>
          <w:p w14:paraId="4FF34397" w14:textId="77777777" w:rsidR="00C77618" w:rsidRPr="00537CA3" w:rsidRDefault="00C77618" w:rsidP="00C628C7">
            <w:pPr>
              <w:rPr>
                <w:b/>
                <w:sz w:val="20"/>
                <w:szCs w:val="20"/>
              </w:rPr>
            </w:pPr>
          </w:p>
          <w:p w14:paraId="4274DF08" w14:textId="77777777" w:rsidR="00C77618" w:rsidRPr="00537CA3" w:rsidRDefault="00C77618" w:rsidP="00C628C7">
            <w:pPr>
              <w:rPr>
                <w:b/>
                <w:sz w:val="20"/>
                <w:szCs w:val="20"/>
              </w:rPr>
            </w:pPr>
          </w:p>
          <w:p w14:paraId="189D1452" w14:textId="77777777" w:rsidR="00C77618" w:rsidRPr="00537CA3" w:rsidRDefault="00C77618" w:rsidP="00C628C7">
            <w:pPr>
              <w:rPr>
                <w:b/>
                <w:sz w:val="20"/>
                <w:szCs w:val="20"/>
              </w:rPr>
            </w:pPr>
          </w:p>
          <w:p w14:paraId="5D213C2B" w14:textId="77777777" w:rsidR="00831397" w:rsidRDefault="00831397" w:rsidP="00C628C7">
            <w:pPr>
              <w:rPr>
                <w:b/>
                <w:sz w:val="20"/>
                <w:szCs w:val="20"/>
              </w:rPr>
            </w:pPr>
          </w:p>
          <w:p w14:paraId="5F0E282B" w14:textId="77777777" w:rsidR="00270F93" w:rsidRPr="00537CA3" w:rsidRDefault="00270F93" w:rsidP="00C628C7">
            <w:pPr>
              <w:rPr>
                <w:b/>
                <w:sz w:val="20"/>
                <w:szCs w:val="20"/>
              </w:rPr>
            </w:pPr>
          </w:p>
          <w:p w14:paraId="3D27DEB3" w14:textId="77777777" w:rsidR="00C628C7" w:rsidRPr="00537CA3" w:rsidRDefault="00C628C7" w:rsidP="00C628C7">
            <w:pPr>
              <w:rPr>
                <w:b/>
                <w:sz w:val="20"/>
                <w:szCs w:val="20"/>
              </w:rPr>
            </w:pPr>
            <w:r w:rsidRPr="00537CA3">
              <w:rPr>
                <w:b/>
                <w:sz w:val="20"/>
                <w:szCs w:val="20"/>
              </w:rPr>
              <w:t>Objective 4:</w:t>
            </w:r>
          </w:p>
          <w:p w14:paraId="3D975424" w14:textId="77777777" w:rsidR="00C628C7" w:rsidRPr="00537CA3" w:rsidRDefault="00C628C7" w:rsidP="00C628C7">
            <w:pPr>
              <w:rPr>
                <w:sz w:val="20"/>
                <w:szCs w:val="20"/>
              </w:rPr>
            </w:pPr>
            <w:r w:rsidRPr="00537CA3">
              <w:rPr>
                <w:sz w:val="20"/>
                <w:szCs w:val="20"/>
              </w:rPr>
              <w:t>During the 4</w:t>
            </w:r>
            <w:r w:rsidRPr="00537CA3">
              <w:rPr>
                <w:sz w:val="20"/>
                <w:szCs w:val="20"/>
                <w:vertAlign w:val="superscript"/>
              </w:rPr>
              <w:t>th</w:t>
            </w:r>
            <w:r w:rsidRPr="00537CA3">
              <w:rPr>
                <w:sz w:val="20"/>
                <w:szCs w:val="20"/>
              </w:rPr>
              <w:t xml:space="preserve"> quarter of FY 2017, activity on the CareerACCESS project started to move forward again.  There had be little movement on the initiative after the Presidential Election and budget discussions.  However, collaboration with Michigan Community Mental Health is moving forward.  SILC is continuing work with the World Institute on Disability on Michigan receiving pilot state designation for CareerACCESS.  </w:t>
            </w:r>
          </w:p>
          <w:p w14:paraId="7183BE1E" w14:textId="0DF93A4F" w:rsidR="00433AE2" w:rsidRDefault="00433AE2" w:rsidP="00C628C7">
            <w:pPr>
              <w:rPr>
                <w:sz w:val="20"/>
                <w:szCs w:val="20"/>
              </w:rPr>
            </w:pPr>
          </w:p>
          <w:p w14:paraId="2D3EB162" w14:textId="5927B76B" w:rsidR="008873AD" w:rsidRDefault="008873AD" w:rsidP="00C628C7">
            <w:pPr>
              <w:rPr>
                <w:sz w:val="20"/>
                <w:szCs w:val="20"/>
              </w:rPr>
            </w:pPr>
          </w:p>
          <w:p w14:paraId="63B47443" w14:textId="77777777" w:rsidR="008873AD" w:rsidRPr="00537CA3" w:rsidRDefault="008873AD" w:rsidP="00C628C7">
            <w:pPr>
              <w:rPr>
                <w:sz w:val="20"/>
                <w:szCs w:val="20"/>
              </w:rPr>
            </w:pPr>
          </w:p>
          <w:p w14:paraId="66218B51" w14:textId="77777777" w:rsidR="00C628C7" w:rsidRPr="00537CA3" w:rsidRDefault="00C628C7" w:rsidP="00C628C7">
            <w:pPr>
              <w:rPr>
                <w:b/>
                <w:sz w:val="20"/>
                <w:szCs w:val="20"/>
              </w:rPr>
            </w:pPr>
            <w:r w:rsidRPr="00537CA3">
              <w:rPr>
                <w:b/>
                <w:sz w:val="20"/>
                <w:szCs w:val="20"/>
              </w:rPr>
              <w:t xml:space="preserve">Objective 5: </w:t>
            </w:r>
          </w:p>
          <w:p w14:paraId="2FEA9D89" w14:textId="77777777" w:rsidR="00C628C7" w:rsidRPr="00537CA3" w:rsidRDefault="00C628C7" w:rsidP="00F71773">
            <w:pPr>
              <w:pStyle w:val="ListParagraph"/>
              <w:numPr>
                <w:ilvl w:val="0"/>
                <w:numId w:val="23"/>
              </w:numPr>
              <w:rPr>
                <w:sz w:val="20"/>
                <w:szCs w:val="20"/>
              </w:rPr>
            </w:pPr>
            <w:r w:rsidRPr="00537CA3">
              <w:rPr>
                <w:sz w:val="20"/>
                <w:szCs w:val="20"/>
              </w:rPr>
              <w:t>4,880 hours of community education related to employment of people with disabilities/2,798 individuals were educated. No specific data on # of employers</w:t>
            </w:r>
          </w:p>
          <w:p w14:paraId="56AA54F4" w14:textId="77777777" w:rsidR="00C628C7" w:rsidRPr="00537CA3" w:rsidRDefault="00C628C7" w:rsidP="00F71773">
            <w:pPr>
              <w:pStyle w:val="ListParagraph"/>
              <w:numPr>
                <w:ilvl w:val="0"/>
                <w:numId w:val="23"/>
              </w:numPr>
              <w:rPr>
                <w:sz w:val="20"/>
                <w:szCs w:val="20"/>
              </w:rPr>
            </w:pPr>
            <w:r w:rsidRPr="00537CA3">
              <w:rPr>
                <w:sz w:val="20"/>
                <w:szCs w:val="20"/>
              </w:rPr>
              <w:t>No progress made</w:t>
            </w:r>
          </w:p>
          <w:p w14:paraId="5F89F9B8" w14:textId="77777777" w:rsidR="00C628C7" w:rsidRPr="00537CA3" w:rsidRDefault="00C628C7" w:rsidP="00C628C7">
            <w:pPr>
              <w:rPr>
                <w:b/>
                <w:sz w:val="20"/>
                <w:szCs w:val="20"/>
              </w:rPr>
            </w:pPr>
          </w:p>
        </w:tc>
        <w:tc>
          <w:tcPr>
            <w:tcW w:w="893" w:type="pct"/>
          </w:tcPr>
          <w:p w14:paraId="4B3DE2F5" w14:textId="77777777" w:rsidR="00C628C7" w:rsidRPr="00537CA3" w:rsidRDefault="00C628C7" w:rsidP="00C628C7">
            <w:pPr>
              <w:rPr>
                <w:b/>
                <w:sz w:val="20"/>
                <w:szCs w:val="20"/>
              </w:rPr>
            </w:pPr>
            <w:r w:rsidRPr="00537CA3">
              <w:rPr>
                <w:b/>
                <w:sz w:val="20"/>
                <w:szCs w:val="20"/>
              </w:rPr>
              <w:t>Objective 1:</w:t>
            </w:r>
          </w:p>
          <w:p w14:paraId="2038A60D" w14:textId="63845E31" w:rsidR="00C628C7" w:rsidRPr="00537CA3" w:rsidRDefault="004E3B93" w:rsidP="00F71773">
            <w:pPr>
              <w:pStyle w:val="ListParagraph"/>
              <w:numPr>
                <w:ilvl w:val="0"/>
                <w:numId w:val="39"/>
              </w:numPr>
              <w:rPr>
                <w:sz w:val="20"/>
                <w:szCs w:val="20"/>
              </w:rPr>
            </w:pPr>
            <w:r w:rsidRPr="00537CA3">
              <w:rPr>
                <w:sz w:val="20"/>
                <w:szCs w:val="20"/>
              </w:rPr>
              <w:t>127</w:t>
            </w:r>
            <w:r w:rsidR="00C628C7" w:rsidRPr="00537CA3">
              <w:rPr>
                <w:sz w:val="20"/>
                <w:szCs w:val="20"/>
              </w:rPr>
              <w:t xml:space="preserve"> CIL consumers who </w:t>
            </w:r>
            <w:r w:rsidR="000B3955">
              <w:rPr>
                <w:sz w:val="20"/>
                <w:szCs w:val="20"/>
              </w:rPr>
              <w:t xml:space="preserve">found </w:t>
            </w:r>
            <w:r w:rsidR="00C628C7" w:rsidRPr="00537CA3">
              <w:rPr>
                <w:sz w:val="20"/>
                <w:szCs w:val="20"/>
              </w:rPr>
              <w:t>employment in competitive, integrated settings</w:t>
            </w:r>
          </w:p>
          <w:p w14:paraId="3846FA6B" w14:textId="77777777" w:rsidR="00C628C7" w:rsidRPr="00537CA3" w:rsidRDefault="00C628C7" w:rsidP="00F71773">
            <w:pPr>
              <w:pStyle w:val="ListParagraph"/>
              <w:numPr>
                <w:ilvl w:val="0"/>
                <w:numId w:val="39"/>
              </w:numPr>
              <w:rPr>
                <w:sz w:val="20"/>
                <w:szCs w:val="20"/>
              </w:rPr>
            </w:pPr>
            <w:r w:rsidRPr="00537CA3">
              <w:rPr>
                <w:sz w:val="20"/>
                <w:szCs w:val="20"/>
              </w:rPr>
              <w:t>3,</w:t>
            </w:r>
            <w:r w:rsidR="004E3B93" w:rsidRPr="00537CA3">
              <w:rPr>
                <w:sz w:val="20"/>
                <w:szCs w:val="20"/>
              </w:rPr>
              <w:t>532</w:t>
            </w:r>
            <w:r w:rsidRPr="00537CA3">
              <w:rPr>
                <w:sz w:val="20"/>
                <w:szCs w:val="20"/>
              </w:rPr>
              <w:t xml:space="preserve"> consumers who have developed Employment goals in their ILPs</w:t>
            </w:r>
          </w:p>
          <w:p w14:paraId="1601AF78" w14:textId="77777777" w:rsidR="00C628C7" w:rsidRPr="00537CA3" w:rsidRDefault="00C628C7" w:rsidP="00F71773">
            <w:pPr>
              <w:pStyle w:val="ListParagraph"/>
              <w:numPr>
                <w:ilvl w:val="0"/>
                <w:numId w:val="39"/>
              </w:numPr>
              <w:rPr>
                <w:sz w:val="20"/>
                <w:szCs w:val="20"/>
              </w:rPr>
            </w:pPr>
            <w:r w:rsidRPr="00537CA3">
              <w:rPr>
                <w:sz w:val="20"/>
                <w:szCs w:val="20"/>
              </w:rPr>
              <w:t>No Data</w:t>
            </w:r>
          </w:p>
          <w:p w14:paraId="59B544D7" w14:textId="77777777" w:rsidR="00C628C7" w:rsidRPr="00537CA3" w:rsidRDefault="00637C56" w:rsidP="00F71773">
            <w:pPr>
              <w:pStyle w:val="ListParagraph"/>
              <w:numPr>
                <w:ilvl w:val="0"/>
                <w:numId w:val="39"/>
              </w:numPr>
              <w:rPr>
                <w:sz w:val="20"/>
                <w:szCs w:val="20"/>
              </w:rPr>
            </w:pPr>
            <w:r w:rsidRPr="00537CA3">
              <w:rPr>
                <w:sz w:val="20"/>
                <w:szCs w:val="20"/>
              </w:rPr>
              <w:t>77</w:t>
            </w:r>
            <w:r w:rsidR="004E3B93" w:rsidRPr="00537CA3">
              <w:rPr>
                <w:sz w:val="20"/>
                <w:szCs w:val="20"/>
              </w:rPr>
              <w:t xml:space="preserve"> </w:t>
            </w:r>
            <w:r w:rsidR="00C628C7" w:rsidRPr="00537CA3">
              <w:rPr>
                <w:sz w:val="20"/>
                <w:szCs w:val="20"/>
              </w:rPr>
              <w:t>% of CIL consumers who achieve their Employment goals</w:t>
            </w:r>
          </w:p>
          <w:p w14:paraId="1A1ED96E" w14:textId="77777777" w:rsidR="00C628C7" w:rsidRPr="00537CA3" w:rsidRDefault="00C628C7" w:rsidP="00F71773">
            <w:pPr>
              <w:pStyle w:val="ListParagraph"/>
              <w:numPr>
                <w:ilvl w:val="0"/>
                <w:numId w:val="39"/>
              </w:numPr>
              <w:rPr>
                <w:sz w:val="20"/>
                <w:szCs w:val="20"/>
              </w:rPr>
            </w:pPr>
            <w:r w:rsidRPr="00537CA3">
              <w:rPr>
                <w:sz w:val="20"/>
                <w:szCs w:val="20"/>
              </w:rPr>
              <w:t>No Data</w:t>
            </w:r>
          </w:p>
          <w:p w14:paraId="2C8804F6" w14:textId="77777777" w:rsidR="00C628C7" w:rsidRPr="00537CA3" w:rsidRDefault="00C628C7" w:rsidP="00C628C7">
            <w:pPr>
              <w:rPr>
                <w:sz w:val="20"/>
                <w:szCs w:val="20"/>
              </w:rPr>
            </w:pPr>
          </w:p>
          <w:p w14:paraId="79332D73" w14:textId="77777777" w:rsidR="00C77618" w:rsidRPr="00537CA3" w:rsidRDefault="00C77618" w:rsidP="00C628C7">
            <w:pPr>
              <w:rPr>
                <w:sz w:val="20"/>
                <w:szCs w:val="20"/>
              </w:rPr>
            </w:pPr>
          </w:p>
          <w:p w14:paraId="3B639E0C" w14:textId="77777777" w:rsidR="00C77618" w:rsidRPr="00537CA3" w:rsidRDefault="00C77618" w:rsidP="00C628C7">
            <w:pPr>
              <w:rPr>
                <w:sz w:val="20"/>
                <w:szCs w:val="20"/>
              </w:rPr>
            </w:pPr>
          </w:p>
          <w:p w14:paraId="77B30334" w14:textId="77777777" w:rsidR="00C77618" w:rsidRPr="00537CA3" w:rsidRDefault="00C77618" w:rsidP="00C628C7">
            <w:pPr>
              <w:rPr>
                <w:sz w:val="20"/>
                <w:szCs w:val="20"/>
              </w:rPr>
            </w:pPr>
          </w:p>
          <w:p w14:paraId="298EE1B8" w14:textId="77777777" w:rsidR="00C77618" w:rsidRPr="00537CA3" w:rsidRDefault="00C77618" w:rsidP="00C628C7">
            <w:pPr>
              <w:rPr>
                <w:sz w:val="20"/>
                <w:szCs w:val="20"/>
              </w:rPr>
            </w:pPr>
          </w:p>
          <w:p w14:paraId="6976252F" w14:textId="77777777" w:rsidR="00C77618" w:rsidRPr="00537CA3" w:rsidRDefault="00C77618" w:rsidP="00C628C7">
            <w:pPr>
              <w:rPr>
                <w:sz w:val="20"/>
                <w:szCs w:val="20"/>
              </w:rPr>
            </w:pPr>
          </w:p>
          <w:p w14:paraId="747D7801" w14:textId="77777777" w:rsidR="00C628C7" w:rsidRPr="00537CA3" w:rsidRDefault="00C628C7" w:rsidP="00C628C7">
            <w:pPr>
              <w:rPr>
                <w:b/>
                <w:sz w:val="20"/>
                <w:szCs w:val="20"/>
              </w:rPr>
            </w:pPr>
            <w:r w:rsidRPr="00537CA3">
              <w:rPr>
                <w:b/>
                <w:sz w:val="20"/>
                <w:szCs w:val="20"/>
              </w:rPr>
              <w:t>Objective 2:</w:t>
            </w:r>
          </w:p>
          <w:p w14:paraId="0C71A8D7" w14:textId="77777777" w:rsidR="00C628C7" w:rsidRPr="00537CA3" w:rsidRDefault="00C628C7" w:rsidP="00F71773">
            <w:pPr>
              <w:pStyle w:val="ListParagraph"/>
              <w:numPr>
                <w:ilvl w:val="0"/>
                <w:numId w:val="40"/>
              </w:numPr>
              <w:rPr>
                <w:sz w:val="20"/>
                <w:szCs w:val="20"/>
              </w:rPr>
            </w:pPr>
            <w:r w:rsidRPr="00537CA3">
              <w:rPr>
                <w:sz w:val="20"/>
                <w:szCs w:val="20"/>
              </w:rPr>
              <w:t>No Data</w:t>
            </w:r>
          </w:p>
          <w:p w14:paraId="7F66F7EC" w14:textId="77777777" w:rsidR="00C628C7" w:rsidRPr="00537CA3" w:rsidRDefault="00C628C7" w:rsidP="00F71773">
            <w:pPr>
              <w:pStyle w:val="ListParagraph"/>
              <w:numPr>
                <w:ilvl w:val="0"/>
                <w:numId w:val="40"/>
              </w:numPr>
              <w:rPr>
                <w:sz w:val="20"/>
                <w:szCs w:val="20"/>
              </w:rPr>
            </w:pPr>
            <w:r w:rsidRPr="00537CA3">
              <w:rPr>
                <w:sz w:val="20"/>
                <w:szCs w:val="20"/>
              </w:rPr>
              <w:t>No Data</w:t>
            </w:r>
          </w:p>
          <w:p w14:paraId="2C42254D" w14:textId="77777777" w:rsidR="00C628C7" w:rsidRPr="00537CA3" w:rsidRDefault="00270F93" w:rsidP="00F71773">
            <w:pPr>
              <w:pStyle w:val="ListParagraph"/>
              <w:numPr>
                <w:ilvl w:val="0"/>
                <w:numId w:val="40"/>
              </w:numPr>
              <w:rPr>
                <w:sz w:val="20"/>
                <w:szCs w:val="20"/>
              </w:rPr>
            </w:pPr>
            <w:r>
              <w:rPr>
                <w:sz w:val="20"/>
                <w:szCs w:val="20"/>
              </w:rPr>
              <w:t xml:space="preserve">BSBP: 92 successful closures (42% decrease from 2017). As a result of WIOA, VR is no longer able to serve homemakers and all preexisting homemaker cases were closed. Homemakers. </w:t>
            </w:r>
            <w:r w:rsidRPr="00270F93">
              <w:rPr>
                <w:sz w:val="20"/>
                <w:szCs w:val="20"/>
              </w:rPr>
              <w:t>The continuous adjustments to the WIOA regulations and policy changes has challenged VR nationally. As BSBP acclimates to the exceptional amount of changes that WIOA has placed on the VR system, it is expected that these numbers will begin to increase</w:t>
            </w:r>
            <w:r>
              <w:rPr>
                <w:sz w:val="20"/>
                <w:szCs w:val="20"/>
              </w:rPr>
              <w:t>. Waiting on MRS data</w:t>
            </w:r>
          </w:p>
          <w:p w14:paraId="009DCB86" w14:textId="77777777" w:rsidR="00C628C7" w:rsidRPr="00537CA3" w:rsidRDefault="00C628C7" w:rsidP="00C77618">
            <w:pPr>
              <w:rPr>
                <w:sz w:val="20"/>
                <w:szCs w:val="20"/>
              </w:rPr>
            </w:pPr>
          </w:p>
          <w:p w14:paraId="40959145" w14:textId="77777777" w:rsidR="00C628C7" w:rsidRPr="00537CA3" w:rsidRDefault="00C628C7" w:rsidP="00C628C7">
            <w:pPr>
              <w:rPr>
                <w:b/>
                <w:sz w:val="20"/>
                <w:szCs w:val="20"/>
              </w:rPr>
            </w:pPr>
            <w:r w:rsidRPr="00537CA3">
              <w:rPr>
                <w:b/>
                <w:sz w:val="20"/>
                <w:szCs w:val="20"/>
              </w:rPr>
              <w:t xml:space="preserve">Objective 3: </w:t>
            </w:r>
          </w:p>
          <w:p w14:paraId="44F2E9BF" w14:textId="77777777" w:rsidR="004E3B93" w:rsidRDefault="004E3B93" w:rsidP="004E3B93">
            <w:pPr>
              <w:rPr>
                <w:sz w:val="20"/>
                <w:szCs w:val="20"/>
              </w:rPr>
            </w:pPr>
            <w:r w:rsidRPr="00537CA3">
              <w:rPr>
                <w:sz w:val="20"/>
                <w:szCs w:val="20"/>
              </w:rPr>
              <w:t>Legislation has been introduced by Representative Liberati to eliminate the use of subminimum wage in Michigan. CILs discussed this issue with their legislators during DN/M’s Legislative Day</w:t>
            </w:r>
          </w:p>
          <w:p w14:paraId="35FE15FC" w14:textId="77777777" w:rsidR="00270F93" w:rsidRDefault="00270F93" w:rsidP="00C628C7">
            <w:pPr>
              <w:rPr>
                <w:b/>
                <w:sz w:val="20"/>
                <w:szCs w:val="20"/>
              </w:rPr>
            </w:pPr>
          </w:p>
          <w:p w14:paraId="6F9E36F7" w14:textId="77777777" w:rsidR="00C628C7" w:rsidRPr="00537CA3" w:rsidRDefault="00C628C7" w:rsidP="00C628C7">
            <w:pPr>
              <w:rPr>
                <w:b/>
                <w:sz w:val="20"/>
                <w:szCs w:val="20"/>
              </w:rPr>
            </w:pPr>
            <w:r w:rsidRPr="00537CA3">
              <w:rPr>
                <w:b/>
                <w:sz w:val="20"/>
                <w:szCs w:val="20"/>
              </w:rPr>
              <w:t>Objective 4:</w:t>
            </w:r>
          </w:p>
          <w:p w14:paraId="23AF9A71" w14:textId="77777777" w:rsidR="00C628C7" w:rsidRDefault="004E3B93" w:rsidP="00C628C7">
            <w:pPr>
              <w:rPr>
                <w:sz w:val="20"/>
                <w:szCs w:val="20"/>
              </w:rPr>
            </w:pPr>
            <w:r w:rsidRPr="00537CA3">
              <w:rPr>
                <w:sz w:val="20"/>
                <w:szCs w:val="20"/>
              </w:rPr>
              <w:t>No further movement has occurred on this goal</w:t>
            </w:r>
          </w:p>
          <w:p w14:paraId="22C4AC81" w14:textId="77777777" w:rsidR="00831397" w:rsidRPr="00537CA3" w:rsidRDefault="00831397" w:rsidP="00C628C7">
            <w:pPr>
              <w:rPr>
                <w:sz w:val="20"/>
                <w:szCs w:val="20"/>
              </w:rPr>
            </w:pPr>
          </w:p>
          <w:p w14:paraId="6E1AA754" w14:textId="77777777" w:rsidR="00C628C7" w:rsidRPr="00537CA3" w:rsidRDefault="00C628C7" w:rsidP="00C628C7">
            <w:pPr>
              <w:rPr>
                <w:sz w:val="20"/>
                <w:szCs w:val="20"/>
              </w:rPr>
            </w:pPr>
          </w:p>
          <w:p w14:paraId="0F9232E3" w14:textId="77777777" w:rsidR="00C77618" w:rsidRPr="00537CA3" w:rsidRDefault="00C77618" w:rsidP="00C628C7">
            <w:pPr>
              <w:rPr>
                <w:sz w:val="20"/>
                <w:szCs w:val="20"/>
              </w:rPr>
            </w:pPr>
          </w:p>
          <w:p w14:paraId="76B6DB32" w14:textId="77777777" w:rsidR="00C77618" w:rsidRPr="00537CA3" w:rsidRDefault="00C77618" w:rsidP="00C628C7">
            <w:pPr>
              <w:rPr>
                <w:sz w:val="20"/>
                <w:szCs w:val="20"/>
              </w:rPr>
            </w:pPr>
          </w:p>
          <w:p w14:paraId="6003F7DC" w14:textId="77777777" w:rsidR="00C77618" w:rsidRPr="00537CA3" w:rsidRDefault="00C77618" w:rsidP="00C628C7">
            <w:pPr>
              <w:rPr>
                <w:sz w:val="20"/>
                <w:szCs w:val="20"/>
              </w:rPr>
            </w:pPr>
          </w:p>
          <w:p w14:paraId="1348A5F1" w14:textId="77777777" w:rsidR="00C77618" w:rsidRPr="00537CA3" w:rsidRDefault="00C77618" w:rsidP="00C628C7">
            <w:pPr>
              <w:rPr>
                <w:sz w:val="20"/>
                <w:szCs w:val="20"/>
              </w:rPr>
            </w:pPr>
          </w:p>
          <w:p w14:paraId="6512BB0E" w14:textId="77777777" w:rsidR="00C77618" w:rsidRPr="00537CA3" w:rsidRDefault="00C77618" w:rsidP="00C628C7">
            <w:pPr>
              <w:rPr>
                <w:sz w:val="20"/>
                <w:szCs w:val="20"/>
              </w:rPr>
            </w:pPr>
          </w:p>
          <w:p w14:paraId="1A9F043F" w14:textId="77777777" w:rsidR="00C77618" w:rsidRPr="00537CA3" w:rsidRDefault="00C77618" w:rsidP="00C628C7">
            <w:pPr>
              <w:rPr>
                <w:sz w:val="20"/>
                <w:szCs w:val="20"/>
              </w:rPr>
            </w:pPr>
          </w:p>
          <w:p w14:paraId="61729789" w14:textId="77777777" w:rsidR="00C77618" w:rsidRPr="00537CA3" w:rsidRDefault="00C77618" w:rsidP="00C628C7">
            <w:pPr>
              <w:rPr>
                <w:sz w:val="20"/>
                <w:szCs w:val="20"/>
              </w:rPr>
            </w:pPr>
          </w:p>
          <w:p w14:paraId="042C5AE2" w14:textId="77777777" w:rsidR="00C77618" w:rsidRPr="00537CA3" w:rsidRDefault="00C77618" w:rsidP="00C628C7">
            <w:pPr>
              <w:rPr>
                <w:sz w:val="20"/>
                <w:szCs w:val="20"/>
              </w:rPr>
            </w:pPr>
          </w:p>
          <w:p w14:paraId="34A74A19" w14:textId="77777777" w:rsidR="00C77618" w:rsidRPr="00537CA3" w:rsidRDefault="00C77618" w:rsidP="00C628C7">
            <w:pPr>
              <w:rPr>
                <w:sz w:val="20"/>
                <w:szCs w:val="20"/>
              </w:rPr>
            </w:pPr>
          </w:p>
          <w:p w14:paraId="10D26B30" w14:textId="77777777" w:rsidR="00C77618" w:rsidRPr="00537CA3" w:rsidRDefault="00C77618" w:rsidP="00C628C7">
            <w:pPr>
              <w:rPr>
                <w:sz w:val="20"/>
                <w:szCs w:val="20"/>
              </w:rPr>
            </w:pPr>
          </w:p>
          <w:p w14:paraId="7366DC90" w14:textId="77777777" w:rsidR="00C77618" w:rsidRPr="00537CA3" w:rsidRDefault="00C77618" w:rsidP="00C628C7">
            <w:pPr>
              <w:rPr>
                <w:sz w:val="20"/>
                <w:szCs w:val="20"/>
              </w:rPr>
            </w:pPr>
          </w:p>
          <w:p w14:paraId="4C286F22" w14:textId="77777777" w:rsidR="00C77618" w:rsidRPr="00537CA3" w:rsidRDefault="00C77618" w:rsidP="00C628C7">
            <w:pPr>
              <w:rPr>
                <w:sz w:val="20"/>
                <w:szCs w:val="20"/>
              </w:rPr>
            </w:pPr>
          </w:p>
          <w:p w14:paraId="463C37B4" w14:textId="05F9999F" w:rsidR="00C77618" w:rsidRDefault="00C77618" w:rsidP="00C628C7">
            <w:pPr>
              <w:rPr>
                <w:sz w:val="20"/>
                <w:szCs w:val="20"/>
              </w:rPr>
            </w:pPr>
          </w:p>
          <w:p w14:paraId="53872082" w14:textId="1CDD19DD" w:rsidR="00F70186" w:rsidRDefault="00F70186" w:rsidP="00C628C7">
            <w:pPr>
              <w:rPr>
                <w:sz w:val="20"/>
                <w:szCs w:val="20"/>
              </w:rPr>
            </w:pPr>
          </w:p>
          <w:p w14:paraId="6935FFDC" w14:textId="57A58D30" w:rsidR="008873AD" w:rsidRDefault="008873AD" w:rsidP="00C628C7">
            <w:pPr>
              <w:rPr>
                <w:sz w:val="20"/>
                <w:szCs w:val="20"/>
              </w:rPr>
            </w:pPr>
          </w:p>
          <w:p w14:paraId="0526445B" w14:textId="77777777" w:rsidR="008873AD" w:rsidRPr="00537CA3" w:rsidRDefault="008873AD" w:rsidP="00C628C7">
            <w:pPr>
              <w:rPr>
                <w:sz w:val="20"/>
                <w:szCs w:val="20"/>
              </w:rPr>
            </w:pPr>
          </w:p>
          <w:p w14:paraId="0F31D1C1" w14:textId="77777777" w:rsidR="00C628C7" w:rsidRPr="00537CA3" w:rsidRDefault="00C628C7" w:rsidP="00C628C7">
            <w:pPr>
              <w:rPr>
                <w:b/>
                <w:sz w:val="20"/>
                <w:szCs w:val="20"/>
              </w:rPr>
            </w:pPr>
            <w:r w:rsidRPr="00537CA3">
              <w:rPr>
                <w:b/>
                <w:sz w:val="20"/>
                <w:szCs w:val="20"/>
              </w:rPr>
              <w:t xml:space="preserve">Objective 5: </w:t>
            </w:r>
          </w:p>
          <w:p w14:paraId="05489908" w14:textId="77777777" w:rsidR="00C628C7" w:rsidRPr="00537CA3" w:rsidRDefault="00637C56" w:rsidP="00F71773">
            <w:pPr>
              <w:pStyle w:val="ListParagraph"/>
              <w:numPr>
                <w:ilvl w:val="0"/>
                <w:numId w:val="41"/>
              </w:numPr>
              <w:rPr>
                <w:sz w:val="20"/>
                <w:szCs w:val="20"/>
              </w:rPr>
            </w:pPr>
            <w:r w:rsidRPr="00537CA3">
              <w:rPr>
                <w:sz w:val="20"/>
                <w:szCs w:val="20"/>
              </w:rPr>
              <w:t>54,285</w:t>
            </w:r>
            <w:r w:rsidR="00C628C7" w:rsidRPr="00537CA3">
              <w:rPr>
                <w:sz w:val="20"/>
                <w:szCs w:val="20"/>
              </w:rPr>
              <w:t xml:space="preserve"> hours of community education related to employment of people with disabilities/</w:t>
            </w:r>
            <w:r w:rsidR="004E3B93" w:rsidRPr="00537CA3">
              <w:rPr>
                <w:sz w:val="20"/>
                <w:szCs w:val="20"/>
              </w:rPr>
              <w:t>x</w:t>
            </w:r>
            <w:r w:rsidRPr="00537CA3">
              <w:rPr>
                <w:sz w:val="20"/>
                <w:szCs w:val="20"/>
              </w:rPr>
              <w:t>?</w:t>
            </w:r>
            <w:r w:rsidR="00C628C7" w:rsidRPr="00537CA3">
              <w:rPr>
                <w:sz w:val="20"/>
                <w:szCs w:val="20"/>
              </w:rPr>
              <w:t xml:space="preserve"> individuals were educated. No specific data on # of employers</w:t>
            </w:r>
          </w:p>
          <w:p w14:paraId="4D23790F" w14:textId="77777777" w:rsidR="00C628C7" w:rsidRPr="00537CA3" w:rsidRDefault="00C628C7" w:rsidP="00F71773">
            <w:pPr>
              <w:pStyle w:val="ListParagraph"/>
              <w:numPr>
                <w:ilvl w:val="0"/>
                <w:numId w:val="41"/>
              </w:numPr>
              <w:rPr>
                <w:sz w:val="20"/>
                <w:szCs w:val="20"/>
              </w:rPr>
            </w:pPr>
            <w:r w:rsidRPr="00537CA3">
              <w:rPr>
                <w:sz w:val="20"/>
                <w:szCs w:val="20"/>
              </w:rPr>
              <w:t>No progress made</w:t>
            </w:r>
          </w:p>
          <w:p w14:paraId="64E81448" w14:textId="77777777" w:rsidR="00C628C7" w:rsidRPr="00537CA3" w:rsidRDefault="00C628C7" w:rsidP="00C628C7">
            <w:pPr>
              <w:rPr>
                <w:b/>
                <w:sz w:val="20"/>
                <w:szCs w:val="20"/>
              </w:rPr>
            </w:pPr>
          </w:p>
        </w:tc>
        <w:tc>
          <w:tcPr>
            <w:tcW w:w="1053" w:type="pct"/>
          </w:tcPr>
          <w:p w14:paraId="365EF436" w14:textId="77777777" w:rsidR="003C7343" w:rsidRPr="003C7343" w:rsidRDefault="003C7343" w:rsidP="003C7343">
            <w:pPr>
              <w:rPr>
                <w:b/>
                <w:sz w:val="20"/>
                <w:szCs w:val="20"/>
              </w:rPr>
            </w:pPr>
            <w:r w:rsidRPr="003C7343">
              <w:rPr>
                <w:b/>
                <w:sz w:val="20"/>
                <w:szCs w:val="20"/>
              </w:rPr>
              <w:t>Objective 1:</w:t>
            </w:r>
          </w:p>
          <w:p w14:paraId="73CB7E3A" w14:textId="77777777" w:rsidR="00C628C7" w:rsidRDefault="0082736E" w:rsidP="00C628C7">
            <w:pPr>
              <w:rPr>
                <w:sz w:val="20"/>
                <w:szCs w:val="20"/>
              </w:rPr>
            </w:pPr>
            <w:r w:rsidRPr="0082736E">
              <w:rPr>
                <w:sz w:val="20"/>
                <w:szCs w:val="20"/>
              </w:rPr>
              <w:t>a)</w:t>
            </w:r>
            <w:r>
              <w:rPr>
                <w:b/>
                <w:sz w:val="20"/>
                <w:szCs w:val="20"/>
              </w:rPr>
              <w:t xml:space="preserve"> </w:t>
            </w:r>
            <w:r w:rsidRPr="0082736E">
              <w:rPr>
                <w:sz w:val="20"/>
                <w:szCs w:val="20"/>
              </w:rPr>
              <w:t>2</w:t>
            </w:r>
            <w:r w:rsidR="004C7D65">
              <w:rPr>
                <w:sz w:val="20"/>
                <w:szCs w:val="20"/>
              </w:rPr>
              <w:t>5</w:t>
            </w:r>
            <w:r w:rsidRPr="0082736E">
              <w:rPr>
                <w:sz w:val="20"/>
                <w:szCs w:val="20"/>
              </w:rPr>
              <w:t xml:space="preserve"> CIL consumers</w:t>
            </w:r>
            <w:r>
              <w:rPr>
                <w:sz w:val="20"/>
                <w:szCs w:val="20"/>
              </w:rPr>
              <w:t xml:space="preserve"> obtained employment and </w:t>
            </w:r>
            <w:r w:rsidR="00047C2E">
              <w:rPr>
                <w:sz w:val="20"/>
                <w:szCs w:val="20"/>
              </w:rPr>
              <w:t>2</w:t>
            </w:r>
            <w:r w:rsidR="004C7D65">
              <w:rPr>
                <w:sz w:val="20"/>
                <w:szCs w:val="20"/>
              </w:rPr>
              <w:t>4</w:t>
            </w:r>
            <w:r>
              <w:rPr>
                <w:sz w:val="20"/>
                <w:szCs w:val="20"/>
              </w:rPr>
              <w:t xml:space="preserve"> maintained employment in competitive, integrated settings.</w:t>
            </w:r>
          </w:p>
          <w:p w14:paraId="60B66344" w14:textId="681E6BDE" w:rsidR="0082736E" w:rsidRDefault="0082736E" w:rsidP="00C628C7">
            <w:pPr>
              <w:rPr>
                <w:sz w:val="20"/>
                <w:szCs w:val="20"/>
              </w:rPr>
            </w:pPr>
            <w:r>
              <w:rPr>
                <w:sz w:val="20"/>
                <w:szCs w:val="20"/>
              </w:rPr>
              <w:t xml:space="preserve">b) </w:t>
            </w:r>
            <w:r w:rsidR="002F486B">
              <w:rPr>
                <w:sz w:val="20"/>
                <w:szCs w:val="20"/>
              </w:rPr>
              <w:t>3,376</w:t>
            </w:r>
            <w:r>
              <w:rPr>
                <w:sz w:val="20"/>
                <w:szCs w:val="20"/>
              </w:rPr>
              <w:t xml:space="preserve"> consumers developed employment goals in their ILP</w:t>
            </w:r>
          </w:p>
          <w:p w14:paraId="500B0CA2" w14:textId="721D1D54" w:rsidR="0082736E" w:rsidRDefault="0082736E" w:rsidP="00C628C7">
            <w:pPr>
              <w:rPr>
                <w:sz w:val="20"/>
                <w:szCs w:val="20"/>
              </w:rPr>
            </w:pPr>
            <w:r>
              <w:rPr>
                <w:sz w:val="20"/>
                <w:szCs w:val="20"/>
              </w:rPr>
              <w:t xml:space="preserve">c) No data. </w:t>
            </w:r>
            <w:r w:rsidR="00AC1D56">
              <w:rPr>
                <w:sz w:val="20"/>
                <w:szCs w:val="20"/>
              </w:rPr>
              <w:t xml:space="preserve"> </w:t>
            </w:r>
          </w:p>
          <w:p w14:paraId="52F07007" w14:textId="77777777" w:rsidR="0082736E" w:rsidRDefault="0082736E" w:rsidP="00C628C7">
            <w:pPr>
              <w:rPr>
                <w:sz w:val="20"/>
                <w:szCs w:val="20"/>
              </w:rPr>
            </w:pPr>
            <w:r>
              <w:rPr>
                <w:sz w:val="20"/>
                <w:szCs w:val="20"/>
              </w:rPr>
              <w:t xml:space="preserve">d) </w:t>
            </w:r>
            <w:r w:rsidR="00167DC4" w:rsidRPr="001574A9">
              <w:rPr>
                <w:sz w:val="20"/>
                <w:szCs w:val="20"/>
              </w:rPr>
              <w:t>20</w:t>
            </w:r>
            <w:r w:rsidR="001574A9" w:rsidRPr="001574A9">
              <w:rPr>
                <w:sz w:val="20"/>
                <w:szCs w:val="20"/>
              </w:rPr>
              <w:t>% of CIL consumers achieved their Employment</w:t>
            </w:r>
            <w:r w:rsidRPr="001574A9">
              <w:rPr>
                <w:sz w:val="20"/>
                <w:szCs w:val="20"/>
              </w:rPr>
              <w:t xml:space="preserve"> goals</w:t>
            </w:r>
            <w:r w:rsidR="001574A9" w:rsidRPr="001574A9">
              <w:rPr>
                <w:sz w:val="20"/>
                <w:szCs w:val="20"/>
              </w:rPr>
              <w:t xml:space="preserve"> </w:t>
            </w:r>
            <w:r w:rsidRPr="001574A9">
              <w:rPr>
                <w:sz w:val="20"/>
                <w:szCs w:val="20"/>
              </w:rPr>
              <w:t>YTD</w:t>
            </w:r>
          </w:p>
          <w:p w14:paraId="6D0699D4" w14:textId="77777777" w:rsidR="0082736E" w:rsidRDefault="0082736E" w:rsidP="00C628C7">
            <w:pPr>
              <w:rPr>
                <w:sz w:val="20"/>
                <w:szCs w:val="20"/>
              </w:rPr>
            </w:pPr>
            <w:r>
              <w:rPr>
                <w:sz w:val="20"/>
                <w:szCs w:val="20"/>
              </w:rPr>
              <w:t>e) No data.</w:t>
            </w:r>
            <w:r w:rsidR="00495501">
              <w:rPr>
                <w:sz w:val="20"/>
                <w:szCs w:val="20"/>
              </w:rPr>
              <w:t xml:space="preserve"> </w:t>
            </w:r>
            <w:r w:rsidR="00495501" w:rsidRPr="00495501">
              <w:rPr>
                <w:sz w:val="20"/>
                <w:szCs w:val="20"/>
              </w:rPr>
              <w:t>The CIL network has suspended the use of the SSM due to the inefficiencies in data entry. We have opted to remain using our current outcome measurement model.</w:t>
            </w:r>
          </w:p>
          <w:p w14:paraId="56D4C766" w14:textId="77777777" w:rsidR="0088434B" w:rsidRDefault="0088434B" w:rsidP="00C628C7">
            <w:pPr>
              <w:rPr>
                <w:sz w:val="20"/>
                <w:szCs w:val="20"/>
              </w:rPr>
            </w:pPr>
          </w:p>
          <w:p w14:paraId="378EA2E9" w14:textId="77777777" w:rsidR="008873AD" w:rsidRDefault="008873AD" w:rsidP="00C628C7">
            <w:pPr>
              <w:rPr>
                <w:b/>
                <w:sz w:val="20"/>
                <w:szCs w:val="20"/>
              </w:rPr>
            </w:pPr>
          </w:p>
          <w:p w14:paraId="5E3CC04D" w14:textId="77777777" w:rsidR="008873AD" w:rsidRDefault="008873AD" w:rsidP="00C628C7">
            <w:pPr>
              <w:rPr>
                <w:b/>
                <w:sz w:val="20"/>
                <w:szCs w:val="20"/>
              </w:rPr>
            </w:pPr>
          </w:p>
          <w:p w14:paraId="2D15073B" w14:textId="77777777" w:rsidR="008873AD" w:rsidRDefault="008873AD" w:rsidP="00C628C7">
            <w:pPr>
              <w:rPr>
                <w:b/>
                <w:sz w:val="20"/>
                <w:szCs w:val="20"/>
              </w:rPr>
            </w:pPr>
          </w:p>
          <w:p w14:paraId="3BF2759D" w14:textId="5BAA3DE3" w:rsidR="0088434B" w:rsidRPr="00F70186" w:rsidRDefault="0088434B" w:rsidP="00C628C7">
            <w:pPr>
              <w:rPr>
                <w:b/>
                <w:sz w:val="20"/>
                <w:szCs w:val="20"/>
              </w:rPr>
            </w:pPr>
            <w:r w:rsidRPr="00F70186">
              <w:rPr>
                <w:b/>
                <w:sz w:val="20"/>
                <w:szCs w:val="20"/>
              </w:rPr>
              <w:t>Objective 2:</w:t>
            </w:r>
          </w:p>
          <w:p w14:paraId="5F96CE8B" w14:textId="77777777" w:rsidR="00831397" w:rsidRDefault="00831397" w:rsidP="00C628C7">
            <w:pPr>
              <w:rPr>
                <w:sz w:val="20"/>
                <w:szCs w:val="20"/>
              </w:rPr>
            </w:pPr>
            <w:r>
              <w:rPr>
                <w:sz w:val="20"/>
                <w:szCs w:val="20"/>
              </w:rPr>
              <w:t>a) Data request sent to DD Council</w:t>
            </w:r>
          </w:p>
          <w:p w14:paraId="377E816A" w14:textId="77777777" w:rsidR="00831397" w:rsidRDefault="00831397" w:rsidP="00C628C7">
            <w:pPr>
              <w:rPr>
                <w:sz w:val="20"/>
                <w:szCs w:val="20"/>
              </w:rPr>
            </w:pPr>
            <w:r>
              <w:rPr>
                <w:sz w:val="20"/>
                <w:szCs w:val="20"/>
              </w:rPr>
              <w:t>b) Data request sent to DD Council</w:t>
            </w:r>
          </w:p>
          <w:p w14:paraId="0B378DF6" w14:textId="77777777" w:rsidR="00831397" w:rsidRDefault="00831397" w:rsidP="00C628C7">
            <w:pPr>
              <w:rPr>
                <w:sz w:val="20"/>
                <w:szCs w:val="20"/>
              </w:rPr>
            </w:pPr>
            <w:r>
              <w:rPr>
                <w:sz w:val="20"/>
                <w:szCs w:val="20"/>
              </w:rPr>
              <w:t xml:space="preserve">c) </w:t>
            </w:r>
            <w:r w:rsidR="00270F93">
              <w:rPr>
                <w:sz w:val="20"/>
                <w:szCs w:val="20"/>
              </w:rPr>
              <w:t>BSBP: 18 successful closures YTD.</w:t>
            </w:r>
          </w:p>
          <w:p w14:paraId="6D4DD0A9" w14:textId="77777777" w:rsidR="00831397" w:rsidRDefault="00831397" w:rsidP="00C628C7">
            <w:pPr>
              <w:rPr>
                <w:sz w:val="20"/>
                <w:szCs w:val="20"/>
              </w:rPr>
            </w:pPr>
          </w:p>
          <w:p w14:paraId="5D4AC95F" w14:textId="77777777" w:rsidR="00831397" w:rsidRDefault="00831397" w:rsidP="00C628C7">
            <w:pPr>
              <w:rPr>
                <w:sz w:val="20"/>
                <w:szCs w:val="20"/>
              </w:rPr>
            </w:pPr>
          </w:p>
          <w:p w14:paraId="191C2398" w14:textId="77777777" w:rsidR="00831397" w:rsidRDefault="00831397" w:rsidP="00C628C7">
            <w:pPr>
              <w:rPr>
                <w:sz w:val="20"/>
                <w:szCs w:val="20"/>
              </w:rPr>
            </w:pPr>
          </w:p>
          <w:p w14:paraId="678E4F24" w14:textId="77777777" w:rsidR="00831397" w:rsidRDefault="00831397" w:rsidP="00C628C7">
            <w:pPr>
              <w:rPr>
                <w:sz w:val="20"/>
                <w:szCs w:val="20"/>
              </w:rPr>
            </w:pPr>
          </w:p>
          <w:p w14:paraId="597EF882" w14:textId="77777777" w:rsidR="00831397" w:rsidRDefault="00831397" w:rsidP="00C628C7">
            <w:pPr>
              <w:rPr>
                <w:sz w:val="20"/>
                <w:szCs w:val="20"/>
              </w:rPr>
            </w:pPr>
          </w:p>
          <w:p w14:paraId="77108AA9" w14:textId="77777777" w:rsidR="00831397" w:rsidRDefault="00831397" w:rsidP="00C628C7">
            <w:pPr>
              <w:rPr>
                <w:sz w:val="20"/>
                <w:szCs w:val="20"/>
              </w:rPr>
            </w:pPr>
          </w:p>
          <w:p w14:paraId="50A463C3" w14:textId="77777777" w:rsidR="00831397" w:rsidRDefault="00831397" w:rsidP="00C628C7">
            <w:pPr>
              <w:rPr>
                <w:sz w:val="20"/>
                <w:szCs w:val="20"/>
              </w:rPr>
            </w:pPr>
          </w:p>
          <w:p w14:paraId="4D941F1C" w14:textId="77777777" w:rsidR="00831397" w:rsidRDefault="00831397" w:rsidP="00C628C7">
            <w:pPr>
              <w:rPr>
                <w:sz w:val="20"/>
                <w:szCs w:val="20"/>
              </w:rPr>
            </w:pPr>
          </w:p>
          <w:p w14:paraId="467A44E5" w14:textId="77777777" w:rsidR="00831397" w:rsidRDefault="00831397" w:rsidP="00C628C7">
            <w:pPr>
              <w:rPr>
                <w:sz w:val="20"/>
                <w:szCs w:val="20"/>
              </w:rPr>
            </w:pPr>
          </w:p>
          <w:p w14:paraId="5BB1E938" w14:textId="77777777" w:rsidR="00831397" w:rsidRDefault="00831397" w:rsidP="00C628C7">
            <w:pPr>
              <w:rPr>
                <w:sz w:val="20"/>
                <w:szCs w:val="20"/>
              </w:rPr>
            </w:pPr>
          </w:p>
          <w:p w14:paraId="534CF5FD" w14:textId="77777777" w:rsidR="00831397" w:rsidRDefault="00831397" w:rsidP="00C628C7">
            <w:pPr>
              <w:rPr>
                <w:sz w:val="20"/>
                <w:szCs w:val="20"/>
              </w:rPr>
            </w:pPr>
          </w:p>
          <w:p w14:paraId="4A85D349" w14:textId="77777777" w:rsidR="00831397" w:rsidRDefault="00831397" w:rsidP="00C628C7">
            <w:pPr>
              <w:rPr>
                <w:sz w:val="20"/>
                <w:szCs w:val="20"/>
              </w:rPr>
            </w:pPr>
          </w:p>
          <w:p w14:paraId="0B077256" w14:textId="77777777" w:rsidR="00831397" w:rsidRDefault="00831397" w:rsidP="00C628C7">
            <w:pPr>
              <w:rPr>
                <w:sz w:val="20"/>
                <w:szCs w:val="20"/>
              </w:rPr>
            </w:pPr>
          </w:p>
          <w:p w14:paraId="37BA066A" w14:textId="77777777" w:rsidR="00831397" w:rsidRDefault="00831397" w:rsidP="00C628C7">
            <w:pPr>
              <w:rPr>
                <w:sz w:val="20"/>
                <w:szCs w:val="20"/>
              </w:rPr>
            </w:pPr>
          </w:p>
          <w:p w14:paraId="7694DAAF" w14:textId="77777777" w:rsidR="00831397" w:rsidRDefault="00831397" w:rsidP="00C628C7">
            <w:pPr>
              <w:rPr>
                <w:sz w:val="20"/>
                <w:szCs w:val="20"/>
              </w:rPr>
            </w:pPr>
          </w:p>
          <w:p w14:paraId="47966508" w14:textId="77777777" w:rsidR="00270F93" w:rsidRDefault="00270F93" w:rsidP="00C628C7">
            <w:pPr>
              <w:rPr>
                <w:sz w:val="20"/>
                <w:szCs w:val="20"/>
              </w:rPr>
            </w:pPr>
          </w:p>
          <w:p w14:paraId="6FAECEAD" w14:textId="77777777" w:rsidR="00270F93" w:rsidRDefault="00270F93" w:rsidP="00C628C7">
            <w:pPr>
              <w:rPr>
                <w:sz w:val="20"/>
                <w:szCs w:val="20"/>
              </w:rPr>
            </w:pPr>
          </w:p>
          <w:p w14:paraId="203BBCD5" w14:textId="77777777" w:rsidR="00270F93" w:rsidRDefault="00270F93" w:rsidP="00C628C7">
            <w:pPr>
              <w:rPr>
                <w:sz w:val="20"/>
                <w:szCs w:val="20"/>
              </w:rPr>
            </w:pPr>
          </w:p>
          <w:p w14:paraId="2EC80621" w14:textId="77777777" w:rsidR="00270F93" w:rsidRDefault="00270F93" w:rsidP="00C628C7">
            <w:pPr>
              <w:rPr>
                <w:sz w:val="20"/>
                <w:szCs w:val="20"/>
              </w:rPr>
            </w:pPr>
          </w:p>
          <w:p w14:paraId="4A9FF628" w14:textId="77777777" w:rsidR="00270F93" w:rsidRDefault="00270F93" w:rsidP="00C628C7">
            <w:pPr>
              <w:rPr>
                <w:sz w:val="20"/>
                <w:szCs w:val="20"/>
              </w:rPr>
            </w:pPr>
          </w:p>
          <w:p w14:paraId="75B33205" w14:textId="77777777" w:rsidR="00831397" w:rsidRDefault="00831397" w:rsidP="00C628C7">
            <w:pPr>
              <w:rPr>
                <w:sz w:val="20"/>
                <w:szCs w:val="20"/>
              </w:rPr>
            </w:pPr>
          </w:p>
          <w:p w14:paraId="7692F3AE" w14:textId="77777777" w:rsidR="00831397" w:rsidRDefault="00831397" w:rsidP="00C628C7">
            <w:pPr>
              <w:rPr>
                <w:b/>
                <w:sz w:val="20"/>
                <w:szCs w:val="20"/>
              </w:rPr>
            </w:pPr>
            <w:r>
              <w:rPr>
                <w:b/>
                <w:sz w:val="20"/>
                <w:szCs w:val="20"/>
              </w:rPr>
              <w:t>Objective 3:</w:t>
            </w:r>
          </w:p>
          <w:p w14:paraId="7E9B62CD" w14:textId="77777777" w:rsidR="00831397" w:rsidRDefault="00831397" w:rsidP="00C628C7">
            <w:pPr>
              <w:rPr>
                <w:sz w:val="20"/>
                <w:szCs w:val="20"/>
              </w:rPr>
            </w:pPr>
            <w:r>
              <w:rPr>
                <w:sz w:val="20"/>
                <w:szCs w:val="20"/>
              </w:rPr>
              <w:t>CROs are beginning to voluntarily phase out payment of sub-minimum wage through implementation of Employment First initiatives spearheaded by the DD Council.</w:t>
            </w:r>
          </w:p>
          <w:p w14:paraId="2A2A57C6" w14:textId="77777777" w:rsidR="00831397" w:rsidRDefault="00831397" w:rsidP="00C628C7">
            <w:pPr>
              <w:rPr>
                <w:sz w:val="20"/>
                <w:szCs w:val="20"/>
              </w:rPr>
            </w:pPr>
          </w:p>
          <w:p w14:paraId="3575FFCD" w14:textId="77777777" w:rsidR="00831397" w:rsidRDefault="00831397" w:rsidP="00C628C7">
            <w:pPr>
              <w:rPr>
                <w:sz w:val="20"/>
                <w:szCs w:val="20"/>
              </w:rPr>
            </w:pPr>
          </w:p>
          <w:p w14:paraId="0AE33025" w14:textId="77777777" w:rsidR="00831397" w:rsidRDefault="00831397" w:rsidP="00C628C7">
            <w:pPr>
              <w:rPr>
                <w:sz w:val="20"/>
                <w:szCs w:val="20"/>
              </w:rPr>
            </w:pPr>
          </w:p>
          <w:p w14:paraId="48BAB8A8" w14:textId="77777777" w:rsidR="00831397" w:rsidRDefault="00831397" w:rsidP="00C628C7">
            <w:pPr>
              <w:rPr>
                <w:sz w:val="20"/>
                <w:szCs w:val="20"/>
              </w:rPr>
            </w:pPr>
          </w:p>
          <w:p w14:paraId="3E4AEE3B" w14:textId="77777777" w:rsidR="00831397" w:rsidRDefault="00831397" w:rsidP="00C628C7">
            <w:pPr>
              <w:rPr>
                <w:b/>
                <w:sz w:val="20"/>
                <w:szCs w:val="20"/>
              </w:rPr>
            </w:pPr>
            <w:r>
              <w:rPr>
                <w:b/>
                <w:sz w:val="20"/>
                <w:szCs w:val="20"/>
              </w:rPr>
              <w:t>Objective 4:</w:t>
            </w:r>
          </w:p>
          <w:p w14:paraId="5BA2282C" w14:textId="77777777" w:rsidR="00831397" w:rsidRDefault="00831397" w:rsidP="00C628C7">
            <w:pPr>
              <w:rPr>
                <w:sz w:val="20"/>
                <w:szCs w:val="20"/>
              </w:rPr>
            </w:pPr>
            <w:r w:rsidRPr="00831397">
              <w:rPr>
                <w:sz w:val="20"/>
                <w:szCs w:val="20"/>
              </w:rPr>
              <w:t>No further movement has occurred on this goal</w:t>
            </w:r>
          </w:p>
          <w:p w14:paraId="76EBF88C" w14:textId="77777777" w:rsidR="00831397" w:rsidRDefault="00831397" w:rsidP="00C628C7">
            <w:pPr>
              <w:rPr>
                <w:sz w:val="20"/>
                <w:szCs w:val="20"/>
              </w:rPr>
            </w:pPr>
          </w:p>
          <w:p w14:paraId="55AB0786" w14:textId="77777777" w:rsidR="00831397" w:rsidRDefault="00831397" w:rsidP="00C628C7">
            <w:pPr>
              <w:rPr>
                <w:sz w:val="20"/>
                <w:szCs w:val="20"/>
              </w:rPr>
            </w:pPr>
          </w:p>
          <w:p w14:paraId="1D4C727A" w14:textId="77777777" w:rsidR="00831397" w:rsidRDefault="00831397" w:rsidP="00C628C7">
            <w:pPr>
              <w:rPr>
                <w:sz w:val="20"/>
                <w:szCs w:val="20"/>
              </w:rPr>
            </w:pPr>
          </w:p>
          <w:p w14:paraId="18D08126" w14:textId="77777777" w:rsidR="00831397" w:rsidRDefault="00831397" w:rsidP="00C628C7">
            <w:pPr>
              <w:rPr>
                <w:sz w:val="20"/>
                <w:szCs w:val="20"/>
              </w:rPr>
            </w:pPr>
          </w:p>
          <w:p w14:paraId="11F74595" w14:textId="77777777" w:rsidR="00831397" w:rsidRDefault="00831397" w:rsidP="00C628C7">
            <w:pPr>
              <w:rPr>
                <w:sz w:val="20"/>
                <w:szCs w:val="20"/>
              </w:rPr>
            </w:pPr>
          </w:p>
          <w:p w14:paraId="56351023" w14:textId="77777777" w:rsidR="00831397" w:rsidRDefault="00831397" w:rsidP="00C628C7">
            <w:pPr>
              <w:rPr>
                <w:sz w:val="20"/>
                <w:szCs w:val="20"/>
              </w:rPr>
            </w:pPr>
          </w:p>
          <w:p w14:paraId="4CB8F298" w14:textId="77777777" w:rsidR="00831397" w:rsidRDefault="00831397" w:rsidP="00C628C7">
            <w:pPr>
              <w:rPr>
                <w:sz w:val="20"/>
                <w:szCs w:val="20"/>
              </w:rPr>
            </w:pPr>
          </w:p>
          <w:p w14:paraId="6E3F8FED" w14:textId="77777777" w:rsidR="00831397" w:rsidRDefault="00831397" w:rsidP="00C628C7">
            <w:pPr>
              <w:rPr>
                <w:sz w:val="20"/>
                <w:szCs w:val="20"/>
              </w:rPr>
            </w:pPr>
          </w:p>
          <w:p w14:paraId="178167B8" w14:textId="77777777" w:rsidR="00831397" w:rsidRDefault="00831397" w:rsidP="00C628C7">
            <w:pPr>
              <w:rPr>
                <w:sz w:val="20"/>
                <w:szCs w:val="20"/>
              </w:rPr>
            </w:pPr>
          </w:p>
          <w:p w14:paraId="5A74B19E" w14:textId="77777777" w:rsidR="00831397" w:rsidRDefault="00831397" w:rsidP="00C628C7">
            <w:pPr>
              <w:rPr>
                <w:sz w:val="20"/>
                <w:szCs w:val="20"/>
              </w:rPr>
            </w:pPr>
          </w:p>
          <w:p w14:paraId="49CEE7F1" w14:textId="77777777" w:rsidR="00831397" w:rsidRDefault="00831397" w:rsidP="00C628C7">
            <w:pPr>
              <w:rPr>
                <w:sz w:val="20"/>
                <w:szCs w:val="20"/>
              </w:rPr>
            </w:pPr>
          </w:p>
          <w:p w14:paraId="21A4F7D2" w14:textId="77777777" w:rsidR="00831397" w:rsidRDefault="00831397" w:rsidP="00C628C7">
            <w:pPr>
              <w:rPr>
                <w:sz w:val="20"/>
                <w:szCs w:val="20"/>
              </w:rPr>
            </w:pPr>
          </w:p>
          <w:p w14:paraId="50C40303" w14:textId="77777777" w:rsidR="00831397" w:rsidRDefault="00831397" w:rsidP="00C628C7">
            <w:pPr>
              <w:rPr>
                <w:sz w:val="20"/>
                <w:szCs w:val="20"/>
              </w:rPr>
            </w:pPr>
          </w:p>
          <w:p w14:paraId="0AB46E1F" w14:textId="77777777" w:rsidR="00831397" w:rsidRDefault="00831397" w:rsidP="00C628C7">
            <w:pPr>
              <w:rPr>
                <w:sz w:val="20"/>
                <w:szCs w:val="20"/>
              </w:rPr>
            </w:pPr>
          </w:p>
          <w:p w14:paraId="46F1618B" w14:textId="01F6FA77" w:rsidR="00831397" w:rsidRDefault="00831397" w:rsidP="00C628C7">
            <w:pPr>
              <w:rPr>
                <w:sz w:val="20"/>
                <w:szCs w:val="20"/>
              </w:rPr>
            </w:pPr>
          </w:p>
          <w:p w14:paraId="7AF35588" w14:textId="28190956" w:rsidR="00F70186" w:rsidRDefault="00F70186" w:rsidP="00C628C7">
            <w:pPr>
              <w:rPr>
                <w:sz w:val="20"/>
                <w:szCs w:val="20"/>
              </w:rPr>
            </w:pPr>
          </w:p>
          <w:p w14:paraId="6387FD82" w14:textId="73155930" w:rsidR="008873AD" w:rsidRDefault="008873AD" w:rsidP="00C628C7">
            <w:pPr>
              <w:rPr>
                <w:sz w:val="20"/>
                <w:szCs w:val="20"/>
              </w:rPr>
            </w:pPr>
          </w:p>
          <w:p w14:paraId="150B7509" w14:textId="77777777" w:rsidR="008873AD" w:rsidRDefault="008873AD" w:rsidP="00C628C7">
            <w:pPr>
              <w:rPr>
                <w:sz w:val="20"/>
                <w:szCs w:val="20"/>
              </w:rPr>
            </w:pPr>
          </w:p>
          <w:p w14:paraId="3537F9DF" w14:textId="77777777" w:rsidR="00831397" w:rsidRDefault="00831397" w:rsidP="00C628C7">
            <w:pPr>
              <w:rPr>
                <w:b/>
                <w:sz w:val="20"/>
                <w:szCs w:val="20"/>
              </w:rPr>
            </w:pPr>
            <w:r>
              <w:rPr>
                <w:b/>
                <w:sz w:val="20"/>
                <w:szCs w:val="20"/>
              </w:rPr>
              <w:t>Objective 5:</w:t>
            </w:r>
          </w:p>
          <w:p w14:paraId="3F79BAD3" w14:textId="096790FD" w:rsidR="00831397" w:rsidRDefault="00D87714" w:rsidP="00C628C7">
            <w:pPr>
              <w:rPr>
                <w:sz w:val="20"/>
                <w:szCs w:val="20"/>
              </w:rPr>
            </w:pPr>
            <w:r w:rsidRPr="00D87714">
              <w:rPr>
                <w:sz w:val="20"/>
                <w:szCs w:val="20"/>
              </w:rPr>
              <w:t xml:space="preserve">a) </w:t>
            </w:r>
            <w:r w:rsidR="002F486B">
              <w:rPr>
                <w:sz w:val="20"/>
                <w:szCs w:val="20"/>
              </w:rPr>
              <w:t>3,185</w:t>
            </w:r>
            <w:r w:rsidRPr="00D87714">
              <w:rPr>
                <w:sz w:val="20"/>
                <w:szCs w:val="20"/>
              </w:rPr>
              <w:t xml:space="preserve"> hours of community education related to employment of people with disabilities/</w:t>
            </w:r>
            <w:r w:rsidR="002F486B">
              <w:rPr>
                <w:sz w:val="20"/>
                <w:szCs w:val="20"/>
              </w:rPr>
              <w:t>1,807</w:t>
            </w:r>
            <w:r w:rsidRPr="00D87714">
              <w:rPr>
                <w:sz w:val="20"/>
                <w:szCs w:val="20"/>
              </w:rPr>
              <w:t xml:space="preserve"> individuals were educated. No specific data on # of employers</w:t>
            </w:r>
          </w:p>
          <w:p w14:paraId="3C011030" w14:textId="77777777" w:rsidR="00D87714" w:rsidRDefault="00D87714" w:rsidP="00C628C7">
            <w:pPr>
              <w:rPr>
                <w:sz w:val="20"/>
                <w:szCs w:val="20"/>
              </w:rPr>
            </w:pPr>
          </w:p>
          <w:p w14:paraId="0FD6CB9F" w14:textId="77777777" w:rsidR="00D87714" w:rsidRPr="00D87714" w:rsidRDefault="00D87714" w:rsidP="00C628C7">
            <w:pPr>
              <w:rPr>
                <w:sz w:val="20"/>
                <w:szCs w:val="20"/>
              </w:rPr>
            </w:pPr>
            <w:r>
              <w:rPr>
                <w:sz w:val="20"/>
                <w:szCs w:val="20"/>
              </w:rPr>
              <w:t>b) No data</w:t>
            </w:r>
          </w:p>
        </w:tc>
      </w:tr>
      <w:tr w:rsidR="005221E3" w:rsidRPr="00537CA3" w14:paraId="7A189903" w14:textId="77777777" w:rsidTr="005221E3">
        <w:tc>
          <w:tcPr>
            <w:tcW w:w="456" w:type="pct"/>
          </w:tcPr>
          <w:p w14:paraId="5AE6AF78"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bookmarkStart w:id="2" w:name="_Hlk8037882"/>
            <w:r w:rsidRPr="00537CA3">
              <w:rPr>
                <w:b/>
                <w:sz w:val="20"/>
                <w:szCs w:val="20"/>
              </w:rPr>
              <w:t>Emergency Preparedness</w:t>
            </w:r>
          </w:p>
          <w:p w14:paraId="5EE6819B"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20"/>
                <w:szCs w:val="20"/>
              </w:rPr>
            </w:pPr>
          </w:p>
          <w:p w14:paraId="4C07108B"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537CA3">
              <w:rPr>
                <w:i/>
                <w:sz w:val="20"/>
                <w:szCs w:val="20"/>
              </w:rPr>
              <w:t xml:space="preserve">Michigan’s IL program will continue to help individuals with disabilities and communities </w:t>
            </w:r>
            <w:r w:rsidR="00C77618" w:rsidRPr="00537CA3">
              <w:rPr>
                <w:i/>
                <w:sz w:val="20"/>
                <w:szCs w:val="20"/>
              </w:rPr>
              <w:t>be prepared</w:t>
            </w:r>
            <w:r w:rsidRPr="00537CA3">
              <w:rPr>
                <w:i/>
                <w:sz w:val="20"/>
                <w:szCs w:val="20"/>
              </w:rPr>
              <w:t xml:space="preserve"> for emergency situations</w:t>
            </w:r>
          </w:p>
        </w:tc>
        <w:tc>
          <w:tcPr>
            <w:tcW w:w="829" w:type="pct"/>
          </w:tcPr>
          <w:p w14:paraId="46127A4A" w14:textId="77777777" w:rsidR="00C628C7" w:rsidRPr="00537CA3" w:rsidRDefault="00C628C7" w:rsidP="00C628C7">
            <w:pPr>
              <w:contextualSpacing/>
              <w:rPr>
                <w:sz w:val="20"/>
                <w:szCs w:val="20"/>
              </w:rPr>
            </w:pPr>
            <w:r w:rsidRPr="00537CA3">
              <w:rPr>
                <w:sz w:val="20"/>
                <w:szCs w:val="20"/>
              </w:rPr>
              <w:t xml:space="preserve">Michigan’s IL network will improve processes to help consumers and communities be prepared for emergency situations </w:t>
            </w:r>
          </w:p>
        </w:tc>
        <w:tc>
          <w:tcPr>
            <w:tcW w:w="853" w:type="pct"/>
          </w:tcPr>
          <w:p w14:paraId="4DEA41E6" w14:textId="77777777" w:rsidR="00C628C7" w:rsidRPr="00537CA3" w:rsidRDefault="00C628C7" w:rsidP="00C628C7">
            <w:pPr>
              <w:pStyle w:val="ListParagraph"/>
              <w:numPr>
                <w:ilvl w:val="0"/>
                <w:numId w:val="24"/>
              </w:numPr>
              <w:rPr>
                <w:sz w:val="20"/>
                <w:szCs w:val="20"/>
              </w:rPr>
            </w:pPr>
            <w:r w:rsidRPr="00537CA3">
              <w:rPr>
                <w:sz w:val="20"/>
                <w:szCs w:val="20"/>
              </w:rPr>
              <w:t>Utilize the SILC Think Tank to help develop process recommendations for CILs</w:t>
            </w:r>
          </w:p>
          <w:p w14:paraId="2EEEE64E" w14:textId="77777777" w:rsidR="00C628C7" w:rsidRPr="00537CA3" w:rsidRDefault="00C628C7" w:rsidP="00C628C7">
            <w:pPr>
              <w:pStyle w:val="ListParagraph"/>
              <w:numPr>
                <w:ilvl w:val="0"/>
                <w:numId w:val="24"/>
              </w:numPr>
              <w:rPr>
                <w:sz w:val="20"/>
                <w:szCs w:val="20"/>
              </w:rPr>
            </w:pPr>
            <w:r w:rsidRPr="00537CA3">
              <w:rPr>
                <w:sz w:val="20"/>
                <w:szCs w:val="20"/>
              </w:rPr>
              <w:t>Present recommendations to CILs &amp; Explore next steps</w:t>
            </w:r>
          </w:p>
          <w:p w14:paraId="1E05F855" w14:textId="77777777" w:rsidR="00C628C7" w:rsidRPr="00537CA3" w:rsidRDefault="00C628C7" w:rsidP="00F71773">
            <w:pPr>
              <w:pStyle w:val="ListParagraph"/>
              <w:numPr>
                <w:ilvl w:val="0"/>
                <w:numId w:val="24"/>
              </w:numPr>
              <w:rPr>
                <w:sz w:val="20"/>
                <w:szCs w:val="20"/>
              </w:rPr>
            </w:pPr>
            <w:r w:rsidRPr="00537CA3">
              <w:rPr>
                <w:sz w:val="20"/>
                <w:szCs w:val="20"/>
              </w:rPr>
              <w:t>Develop enhanced measurable indicators when necessary</w:t>
            </w:r>
          </w:p>
          <w:p w14:paraId="66149EFB" w14:textId="77777777" w:rsidR="00C628C7" w:rsidRPr="00537CA3" w:rsidRDefault="00C628C7" w:rsidP="00C628C7">
            <w:pPr>
              <w:rPr>
                <w:sz w:val="20"/>
                <w:szCs w:val="20"/>
              </w:rPr>
            </w:pPr>
          </w:p>
        </w:tc>
        <w:tc>
          <w:tcPr>
            <w:tcW w:w="916" w:type="pct"/>
          </w:tcPr>
          <w:p w14:paraId="4023F5AD" w14:textId="77777777" w:rsidR="00C628C7" w:rsidRPr="00537CA3" w:rsidRDefault="00C628C7" w:rsidP="00F71773">
            <w:pPr>
              <w:pStyle w:val="ListParagraph"/>
              <w:numPr>
                <w:ilvl w:val="0"/>
                <w:numId w:val="25"/>
              </w:numPr>
              <w:rPr>
                <w:sz w:val="20"/>
                <w:szCs w:val="20"/>
              </w:rPr>
            </w:pPr>
            <w:r w:rsidRPr="00537CA3">
              <w:rPr>
                <w:sz w:val="20"/>
                <w:szCs w:val="20"/>
              </w:rPr>
              <w:t>A focus group on needs, barriers, and preferred communication met in Lansing.</w:t>
            </w:r>
          </w:p>
          <w:p w14:paraId="3E94B64E" w14:textId="77777777" w:rsidR="00C628C7" w:rsidRPr="00537CA3" w:rsidRDefault="00C628C7" w:rsidP="00F71773">
            <w:pPr>
              <w:pStyle w:val="ListParagraph"/>
              <w:numPr>
                <w:ilvl w:val="0"/>
                <w:numId w:val="25"/>
              </w:numPr>
              <w:rPr>
                <w:sz w:val="20"/>
                <w:szCs w:val="20"/>
              </w:rPr>
            </w:pPr>
            <w:r w:rsidRPr="00537CA3">
              <w:rPr>
                <w:sz w:val="20"/>
                <w:szCs w:val="20"/>
              </w:rPr>
              <w:t>CIL activity and gaps are being surveyed.</w:t>
            </w:r>
          </w:p>
          <w:p w14:paraId="6A229A9C" w14:textId="77777777" w:rsidR="00C628C7" w:rsidRPr="00537CA3" w:rsidRDefault="00C628C7" w:rsidP="00F71773">
            <w:pPr>
              <w:pStyle w:val="ListParagraph"/>
              <w:numPr>
                <w:ilvl w:val="0"/>
                <w:numId w:val="25"/>
              </w:numPr>
              <w:rPr>
                <w:sz w:val="20"/>
                <w:szCs w:val="20"/>
              </w:rPr>
            </w:pPr>
            <w:r w:rsidRPr="00537CA3">
              <w:rPr>
                <w:sz w:val="20"/>
                <w:szCs w:val="20"/>
              </w:rPr>
              <w:t xml:space="preserve">No </w:t>
            </w:r>
            <w:r w:rsidR="00C77618" w:rsidRPr="00537CA3">
              <w:rPr>
                <w:sz w:val="20"/>
                <w:szCs w:val="20"/>
              </w:rPr>
              <w:t>progress</w:t>
            </w:r>
          </w:p>
        </w:tc>
        <w:tc>
          <w:tcPr>
            <w:tcW w:w="893" w:type="pct"/>
          </w:tcPr>
          <w:p w14:paraId="4C924F6D" w14:textId="77777777" w:rsidR="00C628C7" w:rsidRPr="00537CA3" w:rsidRDefault="00C628C7" w:rsidP="00F71773">
            <w:pPr>
              <w:pStyle w:val="ListParagraph"/>
              <w:numPr>
                <w:ilvl w:val="0"/>
                <w:numId w:val="42"/>
              </w:numPr>
              <w:rPr>
                <w:sz w:val="20"/>
                <w:szCs w:val="20"/>
              </w:rPr>
            </w:pPr>
            <w:r w:rsidRPr="00537CA3">
              <w:rPr>
                <w:sz w:val="20"/>
                <w:szCs w:val="20"/>
              </w:rPr>
              <w:t>A focus group on needs, barriers, and preferred communication met in Lansing.</w:t>
            </w:r>
          </w:p>
          <w:p w14:paraId="23FDF2FF" w14:textId="77777777" w:rsidR="004E3B93" w:rsidRPr="00537CA3" w:rsidRDefault="004E3B93" w:rsidP="00F71773">
            <w:pPr>
              <w:pStyle w:val="ListParagraph"/>
              <w:numPr>
                <w:ilvl w:val="0"/>
                <w:numId w:val="42"/>
              </w:numPr>
              <w:rPr>
                <w:sz w:val="20"/>
                <w:szCs w:val="20"/>
              </w:rPr>
            </w:pPr>
            <w:r w:rsidRPr="00537CA3">
              <w:rPr>
                <w:sz w:val="20"/>
                <w:szCs w:val="20"/>
              </w:rPr>
              <w:t>The CIL Liaison, Mark Pierce, will be surveying CILs on what local emergency preparedness activities they are engaged in.</w:t>
            </w:r>
          </w:p>
          <w:p w14:paraId="605FF7C7" w14:textId="77777777" w:rsidR="00C628C7" w:rsidRPr="00537CA3" w:rsidRDefault="00C628C7" w:rsidP="00F71773">
            <w:pPr>
              <w:pStyle w:val="ListParagraph"/>
              <w:numPr>
                <w:ilvl w:val="0"/>
                <w:numId w:val="42"/>
              </w:numPr>
              <w:rPr>
                <w:sz w:val="20"/>
                <w:szCs w:val="20"/>
              </w:rPr>
            </w:pPr>
            <w:r w:rsidRPr="00537CA3">
              <w:rPr>
                <w:sz w:val="20"/>
                <w:szCs w:val="20"/>
              </w:rPr>
              <w:t xml:space="preserve">No </w:t>
            </w:r>
            <w:r w:rsidR="004E3B93" w:rsidRPr="00537CA3">
              <w:rPr>
                <w:sz w:val="20"/>
                <w:szCs w:val="20"/>
              </w:rPr>
              <w:t>progress</w:t>
            </w:r>
          </w:p>
        </w:tc>
        <w:tc>
          <w:tcPr>
            <w:tcW w:w="1053" w:type="pct"/>
          </w:tcPr>
          <w:p w14:paraId="5CB170A5" w14:textId="77777777" w:rsidR="00C628C7" w:rsidRDefault="00D87714" w:rsidP="00C628C7">
            <w:pPr>
              <w:rPr>
                <w:sz w:val="20"/>
                <w:szCs w:val="20"/>
              </w:rPr>
            </w:pPr>
            <w:r>
              <w:rPr>
                <w:sz w:val="20"/>
                <w:szCs w:val="20"/>
              </w:rPr>
              <w:t>a) No data</w:t>
            </w:r>
          </w:p>
          <w:p w14:paraId="1E3B649A" w14:textId="77777777" w:rsidR="00D87714" w:rsidRDefault="00D87714" w:rsidP="00C628C7">
            <w:pPr>
              <w:rPr>
                <w:sz w:val="20"/>
                <w:szCs w:val="20"/>
              </w:rPr>
            </w:pPr>
            <w:r>
              <w:rPr>
                <w:sz w:val="20"/>
                <w:szCs w:val="20"/>
              </w:rPr>
              <w:t>b) No data</w:t>
            </w:r>
          </w:p>
          <w:p w14:paraId="678F28AE" w14:textId="77777777" w:rsidR="00D87714" w:rsidRPr="00537CA3" w:rsidRDefault="00D87714" w:rsidP="00C628C7">
            <w:pPr>
              <w:rPr>
                <w:sz w:val="20"/>
                <w:szCs w:val="20"/>
              </w:rPr>
            </w:pPr>
            <w:r>
              <w:rPr>
                <w:sz w:val="20"/>
                <w:szCs w:val="20"/>
              </w:rPr>
              <w:t>c) No data</w:t>
            </w:r>
          </w:p>
        </w:tc>
      </w:tr>
      <w:bookmarkEnd w:id="2"/>
      <w:tr w:rsidR="005221E3" w:rsidRPr="00537CA3" w14:paraId="798CB40C" w14:textId="77777777" w:rsidTr="005221E3">
        <w:tc>
          <w:tcPr>
            <w:tcW w:w="456" w:type="pct"/>
          </w:tcPr>
          <w:p w14:paraId="1CB30752"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r w:rsidRPr="00537CA3">
              <w:rPr>
                <w:b/>
                <w:sz w:val="20"/>
                <w:szCs w:val="20"/>
              </w:rPr>
              <w:t>Long-Term Services and Supports</w:t>
            </w:r>
          </w:p>
          <w:p w14:paraId="1B2C98C0"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18ECCDED"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537CA3">
              <w:rPr>
                <w:i/>
                <w:sz w:val="20"/>
                <w:szCs w:val="20"/>
              </w:rPr>
              <w:t>Michigan’s IL program will continue to promote community-based living as the preferred living arrangement for people with disabilities.</w:t>
            </w:r>
            <w:r w:rsidRPr="00537CA3">
              <w:rPr>
                <w:sz w:val="20"/>
                <w:szCs w:val="20"/>
              </w:rPr>
              <w:t xml:space="preserve"> </w:t>
            </w:r>
          </w:p>
          <w:p w14:paraId="4FA4BE36"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p>
        </w:tc>
        <w:tc>
          <w:tcPr>
            <w:tcW w:w="829" w:type="pct"/>
          </w:tcPr>
          <w:p w14:paraId="7E21F189" w14:textId="77777777" w:rsidR="00C628C7" w:rsidRPr="00537CA3" w:rsidRDefault="00C628C7" w:rsidP="00C628C7">
            <w:pPr>
              <w:numPr>
                <w:ilvl w:val="0"/>
                <w:numId w:val="4"/>
              </w:numPr>
              <w:contextualSpacing/>
              <w:rPr>
                <w:sz w:val="20"/>
                <w:szCs w:val="20"/>
              </w:rPr>
            </w:pPr>
            <w:r w:rsidRPr="00537CA3">
              <w:rPr>
                <w:sz w:val="20"/>
                <w:szCs w:val="20"/>
              </w:rPr>
              <w:t>Michigan’s CILs will provide the Community Transitions Core service by engaging in contracts to do outreach to nursing facilities and transition people out of institutionalized care</w:t>
            </w:r>
          </w:p>
          <w:p w14:paraId="773BFF64" w14:textId="77777777" w:rsidR="00C628C7" w:rsidRPr="00537CA3" w:rsidRDefault="00C628C7" w:rsidP="00C628C7">
            <w:pPr>
              <w:contextualSpacing/>
              <w:rPr>
                <w:sz w:val="20"/>
                <w:szCs w:val="20"/>
              </w:rPr>
            </w:pPr>
          </w:p>
          <w:p w14:paraId="53C18B73" w14:textId="77777777" w:rsidR="00C628C7" w:rsidRPr="00537CA3" w:rsidRDefault="00C628C7" w:rsidP="00C628C7">
            <w:pPr>
              <w:numPr>
                <w:ilvl w:val="0"/>
                <w:numId w:val="4"/>
              </w:numPr>
              <w:contextualSpacing/>
              <w:rPr>
                <w:sz w:val="20"/>
                <w:szCs w:val="20"/>
              </w:rPr>
            </w:pPr>
            <w:r w:rsidRPr="00537CA3">
              <w:rPr>
                <w:sz w:val="20"/>
                <w:szCs w:val="20"/>
              </w:rPr>
              <w:t xml:space="preserve">Michigan’s IL Network will engage in system advocacy activities at both a state and federal level to promote policies that place community-based living as the preferred option </w:t>
            </w:r>
          </w:p>
        </w:tc>
        <w:tc>
          <w:tcPr>
            <w:tcW w:w="853" w:type="pct"/>
          </w:tcPr>
          <w:p w14:paraId="430F98D0" w14:textId="77777777" w:rsidR="00C628C7" w:rsidRPr="00537CA3" w:rsidRDefault="00C628C7" w:rsidP="00C628C7">
            <w:pPr>
              <w:rPr>
                <w:b/>
                <w:sz w:val="20"/>
                <w:szCs w:val="20"/>
              </w:rPr>
            </w:pPr>
            <w:r w:rsidRPr="00537CA3">
              <w:rPr>
                <w:b/>
                <w:sz w:val="20"/>
                <w:szCs w:val="20"/>
              </w:rPr>
              <w:t>Objective 1:</w:t>
            </w:r>
          </w:p>
          <w:p w14:paraId="48663BD4" w14:textId="77777777" w:rsidR="00C628C7" w:rsidRPr="00537CA3" w:rsidRDefault="00C628C7" w:rsidP="00C628C7">
            <w:pPr>
              <w:rPr>
                <w:sz w:val="20"/>
                <w:szCs w:val="20"/>
              </w:rPr>
            </w:pPr>
            <w:r w:rsidRPr="00537CA3">
              <w:rPr>
                <w:sz w:val="20"/>
                <w:szCs w:val="20"/>
              </w:rPr>
              <w:t>Michigan’s CILs, Integrated Care Organizations, and Medicaid MI Choice Waiver Agents will transition at least 1,200 people out of nursing homes each year</w:t>
            </w:r>
          </w:p>
          <w:p w14:paraId="15120CCF" w14:textId="77777777" w:rsidR="00C628C7" w:rsidRPr="00537CA3" w:rsidRDefault="00C628C7" w:rsidP="00C628C7">
            <w:pPr>
              <w:rPr>
                <w:sz w:val="20"/>
                <w:szCs w:val="20"/>
              </w:rPr>
            </w:pPr>
          </w:p>
          <w:p w14:paraId="70821E0A" w14:textId="77777777" w:rsidR="00C77618" w:rsidRPr="00537CA3" w:rsidRDefault="00C77618" w:rsidP="00C628C7">
            <w:pPr>
              <w:rPr>
                <w:sz w:val="20"/>
                <w:szCs w:val="20"/>
              </w:rPr>
            </w:pPr>
          </w:p>
          <w:p w14:paraId="4AC7525A" w14:textId="77777777" w:rsidR="00C77618" w:rsidRPr="00537CA3" w:rsidRDefault="00C77618" w:rsidP="00C628C7">
            <w:pPr>
              <w:rPr>
                <w:sz w:val="20"/>
                <w:szCs w:val="20"/>
              </w:rPr>
            </w:pPr>
          </w:p>
          <w:p w14:paraId="5BAF361D" w14:textId="77777777" w:rsidR="00C77618" w:rsidRPr="00537CA3" w:rsidRDefault="00C77618" w:rsidP="00C628C7">
            <w:pPr>
              <w:rPr>
                <w:sz w:val="20"/>
                <w:szCs w:val="20"/>
              </w:rPr>
            </w:pPr>
          </w:p>
          <w:p w14:paraId="6BBBD431" w14:textId="77777777" w:rsidR="00C77618" w:rsidRPr="00537CA3" w:rsidRDefault="00C77618" w:rsidP="00C628C7">
            <w:pPr>
              <w:rPr>
                <w:sz w:val="20"/>
                <w:szCs w:val="20"/>
              </w:rPr>
            </w:pPr>
          </w:p>
          <w:p w14:paraId="1FC85DF4" w14:textId="77777777" w:rsidR="00C628C7" w:rsidRPr="00537CA3" w:rsidRDefault="00C628C7" w:rsidP="00C628C7">
            <w:pPr>
              <w:rPr>
                <w:b/>
                <w:sz w:val="20"/>
                <w:szCs w:val="20"/>
              </w:rPr>
            </w:pPr>
            <w:r w:rsidRPr="00537CA3">
              <w:rPr>
                <w:b/>
                <w:sz w:val="20"/>
                <w:szCs w:val="20"/>
              </w:rPr>
              <w:t xml:space="preserve">Objective 2: </w:t>
            </w:r>
          </w:p>
          <w:p w14:paraId="64C920BF" w14:textId="77777777" w:rsidR="00C628C7" w:rsidRPr="00537CA3" w:rsidRDefault="00C628C7" w:rsidP="00C628C7">
            <w:pPr>
              <w:rPr>
                <w:sz w:val="20"/>
                <w:szCs w:val="20"/>
              </w:rPr>
            </w:pPr>
            <w:r w:rsidRPr="00537CA3">
              <w:rPr>
                <w:sz w:val="20"/>
                <w:szCs w:val="20"/>
              </w:rPr>
              <w:t>Bi-annual report of systems change activities as it relates to community-based living</w:t>
            </w:r>
          </w:p>
        </w:tc>
        <w:tc>
          <w:tcPr>
            <w:tcW w:w="916" w:type="pct"/>
          </w:tcPr>
          <w:p w14:paraId="12FA27B1" w14:textId="77777777" w:rsidR="00C628C7" w:rsidRPr="00537CA3" w:rsidRDefault="00C628C7" w:rsidP="00C628C7">
            <w:pPr>
              <w:rPr>
                <w:b/>
                <w:sz w:val="20"/>
                <w:szCs w:val="20"/>
              </w:rPr>
            </w:pPr>
            <w:r w:rsidRPr="00537CA3">
              <w:rPr>
                <w:b/>
                <w:sz w:val="20"/>
                <w:szCs w:val="20"/>
              </w:rPr>
              <w:t>Objective 1:</w:t>
            </w:r>
          </w:p>
          <w:p w14:paraId="21D15EC9" w14:textId="77777777" w:rsidR="00C628C7" w:rsidRPr="00537CA3" w:rsidRDefault="00C628C7" w:rsidP="00C628C7">
            <w:pPr>
              <w:rPr>
                <w:sz w:val="20"/>
                <w:szCs w:val="20"/>
              </w:rPr>
            </w:pPr>
            <w:r w:rsidRPr="00537CA3">
              <w:rPr>
                <w:sz w:val="20"/>
                <w:szCs w:val="20"/>
              </w:rPr>
              <w:t>1,350 were transitioned out of nursing homes into community-based living</w:t>
            </w:r>
          </w:p>
          <w:p w14:paraId="782E024F" w14:textId="77777777" w:rsidR="00C628C7" w:rsidRPr="00537CA3" w:rsidRDefault="00C628C7" w:rsidP="00C628C7">
            <w:pPr>
              <w:rPr>
                <w:b/>
                <w:sz w:val="20"/>
                <w:szCs w:val="20"/>
              </w:rPr>
            </w:pPr>
          </w:p>
          <w:p w14:paraId="181B80DF" w14:textId="77777777" w:rsidR="00C77618" w:rsidRPr="00537CA3" w:rsidRDefault="00C77618" w:rsidP="00C628C7">
            <w:pPr>
              <w:rPr>
                <w:b/>
                <w:sz w:val="20"/>
                <w:szCs w:val="20"/>
              </w:rPr>
            </w:pPr>
          </w:p>
          <w:p w14:paraId="722B9B56" w14:textId="77777777" w:rsidR="00C77618" w:rsidRPr="00537CA3" w:rsidRDefault="00C77618" w:rsidP="00C628C7">
            <w:pPr>
              <w:rPr>
                <w:b/>
                <w:sz w:val="20"/>
                <w:szCs w:val="20"/>
              </w:rPr>
            </w:pPr>
          </w:p>
          <w:p w14:paraId="0DF33884" w14:textId="77777777" w:rsidR="00C77618" w:rsidRPr="00537CA3" w:rsidRDefault="00C77618" w:rsidP="00C628C7">
            <w:pPr>
              <w:rPr>
                <w:b/>
                <w:sz w:val="20"/>
                <w:szCs w:val="20"/>
              </w:rPr>
            </w:pPr>
          </w:p>
          <w:p w14:paraId="46CBE69C" w14:textId="77777777" w:rsidR="00C77618" w:rsidRPr="00537CA3" w:rsidRDefault="00C77618" w:rsidP="00C628C7">
            <w:pPr>
              <w:rPr>
                <w:b/>
                <w:sz w:val="20"/>
                <w:szCs w:val="20"/>
              </w:rPr>
            </w:pPr>
          </w:p>
          <w:p w14:paraId="175AD387" w14:textId="77777777" w:rsidR="00C77618" w:rsidRPr="00537CA3" w:rsidRDefault="00C77618" w:rsidP="00C628C7">
            <w:pPr>
              <w:rPr>
                <w:b/>
                <w:sz w:val="20"/>
                <w:szCs w:val="20"/>
              </w:rPr>
            </w:pPr>
          </w:p>
          <w:p w14:paraId="1271A841" w14:textId="77777777" w:rsidR="00C77618" w:rsidRPr="00537CA3" w:rsidRDefault="00C77618" w:rsidP="00C628C7">
            <w:pPr>
              <w:rPr>
                <w:b/>
                <w:sz w:val="20"/>
                <w:szCs w:val="20"/>
              </w:rPr>
            </w:pPr>
          </w:p>
          <w:p w14:paraId="2D5080A9" w14:textId="77777777" w:rsidR="00C77618" w:rsidRPr="00537CA3" w:rsidRDefault="00C77618" w:rsidP="00C628C7">
            <w:pPr>
              <w:rPr>
                <w:b/>
                <w:sz w:val="20"/>
                <w:szCs w:val="20"/>
              </w:rPr>
            </w:pPr>
          </w:p>
          <w:p w14:paraId="04648BF8" w14:textId="77777777" w:rsidR="00C628C7" w:rsidRPr="00537CA3" w:rsidRDefault="00C628C7" w:rsidP="00C628C7">
            <w:pPr>
              <w:rPr>
                <w:b/>
                <w:sz w:val="20"/>
                <w:szCs w:val="20"/>
              </w:rPr>
            </w:pPr>
            <w:r w:rsidRPr="00537CA3">
              <w:rPr>
                <w:b/>
                <w:sz w:val="20"/>
                <w:szCs w:val="20"/>
              </w:rPr>
              <w:t>Objective 2:</w:t>
            </w:r>
          </w:p>
          <w:p w14:paraId="205A61E4" w14:textId="77777777" w:rsidR="00C628C7" w:rsidRPr="00537CA3" w:rsidRDefault="00C628C7" w:rsidP="00C628C7">
            <w:pPr>
              <w:rPr>
                <w:b/>
                <w:sz w:val="20"/>
                <w:szCs w:val="20"/>
              </w:rPr>
            </w:pPr>
            <w:r w:rsidRPr="00537CA3">
              <w:rPr>
                <w:sz w:val="20"/>
                <w:szCs w:val="20"/>
              </w:rPr>
              <w:t>3,309 hours of systems advocacy related to promoting community</w:t>
            </w:r>
            <w:r w:rsidR="00C77618" w:rsidRPr="00537CA3">
              <w:rPr>
                <w:sz w:val="20"/>
                <w:szCs w:val="20"/>
              </w:rPr>
              <w:t>-</w:t>
            </w:r>
            <w:r w:rsidRPr="00537CA3">
              <w:rPr>
                <w:sz w:val="20"/>
                <w:szCs w:val="20"/>
              </w:rPr>
              <w:t>based living / 3,840 individuals were educated.</w:t>
            </w:r>
          </w:p>
        </w:tc>
        <w:tc>
          <w:tcPr>
            <w:tcW w:w="893" w:type="pct"/>
          </w:tcPr>
          <w:p w14:paraId="466A3587" w14:textId="77777777" w:rsidR="00C628C7" w:rsidRPr="00537CA3" w:rsidRDefault="00C628C7" w:rsidP="00C628C7">
            <w:pPr>
              <w:rPr>
                <w:b/>
                <w:sz w:val="20"/>
                <w:szCs w:val="20"/>
              </w:rPr>
            </w:pPr>
            <w:r w:rsidRPr="00537CA3">
              <w:rPr>
                <w:b/>
                <w:sz w:val="20"/>
                <w:szCs w:val="20"/>
              </w:rPr>
              <w:t>Objective 1:</w:t>
            </w:r>
          </w:p>
          <w:p w14:paraId="739463BE" w14:textId="77777777" w:rsidR="00C628C7" w:rsidRPr="00537CA3" w:rsidRDefault="00C628C7" w:rsidP="00C628C7">
            <w:pPr>
              <w:rPr>
                <w:sz w:val="20"/>
                <w:szCs w:val="20"/>
              </w:rPr>
            </w:pPr>
            <w:r w:rsidRPr="00537CA3">
              <w:rPr>
                <w:sz w:val="20"/>
                <w:szCs w:val="20"/>
              </w:rPr>
              <w:t>1,35</w:t>
            </w:r>
            <w:r w:rsidR="004E3B93" w:rsidRPr="00537CA3">
              <w:rPr>
                <w:sz w:val="20"/>
                <w:szCs w:val="20"/>
              </w:rPr>
              <w:t>9</w:t>
            </w:r>
            <w:r w:rsidRPr="00537CA3">
              <w:rPr>
                <w:sz w:val="20"/>
                <w:szCs w:val="20"/>
              </w:rPr>
              <w:t xml:space="preserve"> were transitioned out of nursing homes into community-based living</w:t>
            </w:r>
            <w:r w:rsidR="004E3B93" w:rsidRPr="00537CA3">
              <w:rPr>
                <w:sz w:val="20"/>
                <w:szCs w:val="20"/>
              </w:rPr>
              <w:t xml:space="preserve"> and 54 people have been diverte</w:t>
            </w:r>
            <w:r w:rsidR="00C77618" w:rsidRPr="00537CA3">
              <w:rPr>
                <w:sz w:val="20"/>
                <w:szCs w:val="20"/>
              </w:rPr>
              <w:t>d</w:t>
            </w:r>
            <w:r w:rsidR="004E3B93" w:rsidRPr="00537CA3">
              <w:rPr>
                <w:sz w:val="20"/>
                <w:szCs w:val="20"/>
              </w:rPr>
              <w:t xml:space="preserve"> from entering a nursing home.</w:t>
            </w:r>
          </w:p>
          <w:p w14:paraId="1EC358DA" w14:textId="77777777" w:rsidR="00C628C7" w:rsidRPr="00537CA3" w:rsidRDefault="00C628C7" w:rsidP="00C628C7">
            <w:pPr>
              <w:rPr>
                <w:b/>
                <w:sz w:val="20"/>
                <w:szCs w:val="20"/>
              </w:rPr>
            </w:pPr>
          </w:p>
          <w:p w14:paraId="47345B2B" w14:textId="77777777" w:rsidR="00C77618" w:rsidRPr="00537CA3" w:rsidRDefault="00C77618" w:rsidP="00C628C7">
            <w:pPr>
              <w:rPr>
                <w:b/>
                <w:sz w:val="20"/>
                <w:szCs w:val="20"/>
              </w:rPr>
            </w:pPr>
          </w:p>
          <w:p w14:paraId="3E9A4E66" w14:textId="77777777" w:rsidR="00C77618" w:rsidRPr="00537CA3" w:rsidRDefault="00C77618" w:rsidP="00C628C7">
            <w:pPr>
              <w:rPr>
                <w:b/>
                <w:sz w:val="20"/>
                <w:szCs w:val="20"/>
              </w:rPr>
            </w:pPr>
          </w:p>
          <w:p w14:paraId="40BE675C" w14:textId="77777777" w:rsidR="00C77618" w:rsidRPr="00537CA3" w:rsidRDefault="00C77618" w:rsidP="00C628C7">
            <w:pPr>
              <w:rPr>
                <w:b/>
                <w:sz w:val="20"/>
                <w:szCs w:val="20"/>
              </w:rPr>
            </w:pPr>
          </w:p>
          <w:p w14:paraId="63901920" w14:textId="77777777" w:rsidR="00C77618" w:rsidRPr="00537CA3" w:rsidRDefault="00C77618" w:rsidP="00C628C7">
            <w:pPr>
              <w:rPr>
                <w:b/>
                <w:sz w:val="20"/>
                <w:szCs w:val="20"/>
              </w:rPr>
            </w:pPr>
          </w:p>
          <w:p w14:paraId="2A20BF43" w14:textId="77777777" w:rsidR="00C628C7" w:rsidRPr="00537CA3" w:rsidRDefault="00C628C7" w:rsidP="00C628C7">
            <w:pPr>
              <w:rPr>
                <w:b/>
                <w:sz w:val="20"/>
                <w:szCs w:val="20"/>
              </w:rPr>
            </w:pPr>
            <w:r w:rsidRPr="00537CA3">
              <w:rPr>
                <w:b/>
                <w:sz w:val="20"/>
                <w:szCs w:val="20"/>
              </w:rPr>
              <w:t>Objective 2:</w:t>
            </w:r>
          </w:p>
          <w:p w14:paraId="455630A0" w14:textId="77777777" w:rsidR="004E3B93" w:rsidRPr="00537CA3" w:rsidRDefault="00637C56" w:rsidP="00C628C7">
            <w:pPr>
              <w:rPr>
                <w:sz w:val="20"/>
                <w:szCs w:val="20"/>
              </w:rPr>
            </w:pPr>
            <w:r w:rsidRPr="00537CA3">
              <w:rPr>
                <w:sz w:val="20"/>
                <w:szCs w:val="20"/>
              </w:rPr>
              <w:t>20,469</w:t>
            </w:r>
            <w:r w:rsidR="00C628C7" w:rsidRPr="00537CA3">
              <w:rPr>
                <w:sz w:val="20"/>
                <w:szCs w:val="20"/>
              </w:rPr>
              <w:t xml:space="preserve"> hours of systems advocacy related to promoting community</w:t>
            </w:r>
            <w:r w:rsidR="004E3B93" w:rsidRPr="00537CA3">
              <w:rPr>
                <w:sz w:val="20"/>
                <w:szCs w:val="20"/>
              </w:rPr>
              <w:t>-</w:t>
            </w:r>
            <w:r w:rsidR="00C628C7" w:rsidRPr="00537CA3">
              <w:rPr>
                <w:sz w:val="20"/>
                <w:szCs w:val="20"/>
              </w:rPr>
              <w:t xml:space="preserve">based living / </w:t>
            </w:r>
            <w:r w:rsidR="004E3B93" w:rsidRPr="00537CA3">
              <w:rPr>
                <w:sz w:val="20"/>
                <w:szCs w:val="20"/>
              </w:rPr>
              <w:t>X</w:t>
            </w:r>
            <w:r w:rsidR="00C628C7" w:rsidRPr="00537CA3">
              <w:rPr>
                <w:sz w:val="20"/>
                <w:szCs w:val="20"/>
              </w:rPr>
              <w:t xml:space="preserve"> individuals were educated.</w:t>
            </w:r>
          </w:p>
          <w:p w14:paraId="16944850" w14:textId="77777777" w:rsidR="004E3B93" w:rsidRPr="00537CA3" w:rsidRDefault="004E3B93" w:rsidP="00F71773">
            <w:pPr>
              <w:pStyle w:val="NormalWeb"/>
              <w:numPr>
                <w:ilvl w:val="0"/>
                <w:numId w:val="31"/>
              </w:numPr>
              <w:spacing w:before="0" w:beforeAutospacing="0" w:after="0" w:afterAutospacing="0" w:line="216" w:lineRule="atLeast"/>
              <w:rPr>
                <w:rFonts w:ascii="Calibri" w:hAnsi="Calibri"/>
                <w:sz w:val="20"/>
                <w:szCs w:val="20"/>
              </w:rPr>
            </w:pPr>
            <w:r w:rsidRPr="00537CA3">
              <w:rPr>
                <w:rFonts w:ascii="Calibri" w:hAnsi="Calibri"/>
                <w:sz w:val="20"/>
                <w:szCs w:val="20"/>
              </w:rPr>
              <w:t>The state-level NFT re-design efforts are scheduled to launch October 1, 2018. Effective that date NFT will be a 1915 (</w:t>
            </w:r>
            <w:proofErr w:type="spellStart"/>
            <w:r w:rsidRPr="00537CA3">
              <w:rPr>
                <w:rFonts w:ascii="Calibri" w:hAnsi="Calibri"/>
                <w:sz w:val="20"/>
                <w:szCs w:val="20"/>
              </w:rPr>
              <w:t>i</w:t>
            </w:r>
            <w:proofErr w:type="spellEnd"/>
            <w:r w:rsidRPr="00537CA3">
              <w:rPr>
                <w:rFonts w:ascii="Calibri" w:hAnsi="Calibri"/>
                <w:sz w:val="20"/>
                <w:szCs w:val="20"/>
              </w:rPr>
              <w:t>) State Plan Amendment service and all providers will need to follow new guidelines for services and billing.</w:t>
            </w:r>
          </w:p>
          <w:p w14:paraId="51A6E4E7" w14:textId="77777777" w:rsidR="004E3B93" w:rsidRPr="00537CA3" w:rsidRDefault="004E3B93" w:rsidP="00F71773">
            <w:pPr>
              <w:pStyle w:val="NormalWeb"/>
              <w:numPr>
                <w:ilvl w:val="0"/>
                <w:numId w:val="31"/>
              </w:numPr>
              <w:spacing w:before="0" w:beforeAutospacing="0" w:after="0" w:afterAutospacing="0" w:line="216" w:lineRule="atLeast"/>
              <w:rPr>
                <w:rFonts w:ascii="Calibri" w:hAnsi="Calibri"/>
                <w:sz w:val="20"/>
                <w:szCs w:val="20"/>
              </w:rPr>
            </w:pPr>
            <w:proofErr w:type="gramStart"/>
            <w:r w:rsidRPr="00537CA3">
              <w:rPr>
                <w:rFonts w:ascii="Calibri" w:hAnsi="Calibri"/>
                <w:sz w:val="20"/>
                <w:szCs w:val="20"/>
              </w:rPr>
              <w:t>Due to the fact that</w:t>
            </w:r>
            <w:proofErr w:type="gramEnd"/>
            <w:r w:rsidRPr="00537CA3">
              <w:rPr>
                <w:rFonts w:ascii="Calibri" w:hAnsi="Calibri"/>
                <w:sz w:val="20"/>
                <w:szCs w:val="20"/>
              </w:rPr>
              <w:t xml:space="preserve"> the NFT will be more broadly available, and the unified marketing approach, it is anticipated that more people will have access to the NFT program and transition to the community.</w:t>
            </w:r>
          </w:p>
          <w:p w14:paraId="0AA84278" w14:textId="77777777" w:rsidR="004E3B93" w:rsidRPr="00537CA3" w:rsidRDefault="004E3B93" w:rsidP="00C628C7">
            <w:pPr>
              <w:rPr>
                <w:b/>
                <w:sz w:val="20"/>
                <w:szCs w:val="20"/>
              </w:rPr>
            </w:pPr>
          </w:p>
        </w:tc>
        <w:tc>
          <w:tcPr>
            <w:tcW w:w="1053" w:type="pct"/>
          </w:tcPr>
          <w:p w14:paraId="740AB32F" w14:textId="77777777" w:rsidR="00C628C7" w:rsidRDefault="00D87714" w:rsidP="00C628C7">
            <w:pPr>
              <w:rPr>
                <w:b/>
                <w:sz w:val="20"/>
                <w:szCs w:val="20"/>
              </w:rPr>
            </w:pPr>
            <w:r>
              <w:rPr>
                <w:b/>
                <w:sz w:val="20"/>
                <w:szCs w:val="20"/>
              </w:rPr>
              <w:t>Objective 1:</w:t>
            </w:r>
          </w:p>
          <w:p w14:paraId="5988F7C0" w14:textId="6A3AEF2F" w:rsidR="00D87714" w:rsidRDefault="00DD7DD6" w:rsidP="00C628C7">
            <w:pPr>
              <w:rPr>
                <w:sz w:val="20"/>
                <w:szCs w:val="20"/>
              </w:rPr>
            </w:pPr>
            <w:r>
              <w:rPr>
                <w:sz w:val="20"/>
                <w:szCs w:val="20"/>
              </w:rPr>
              <w:t xml:space="preserve">As of 9/18/19, </w:t>
            </w:r>
            <w:r w:rsidR="002F486B">
              <w:rPr>
                <w:sz w:val="20"/>
                <w:szCs w:val="20"/>
              </w:rPr>
              <w:t>1,</w:t>
            </w:r>
            <w:r w:rsidR="002A5B06">
              <w:rPr>
                <w:sz w:val="20"/>
                <w:szCs w:val="20"/>
              </w:rPr>
              <w:t>326</w:t>
            </w:r>
            <w:r w:rsidR="000B3955">
              <w:rPr>
                <w:sz w:val="20"/>
                <w:szCs w:val="20"/>
              </w:rPr>
              <w:t xml:space="preserve"> </w:t>
            </w:r>
            <w:r w:rsidR="006F3943" w:rsidRPr="006F3943">
              <w:rPr>
                <w:sz w:val="20"/>
                <w:szCs w:val="20"/>
              </w:rPr>
              <w:t>people were transitioned out of nursing homes into community-based living (</w:t>
            </w:r>
            <w:r>
              <w:rPr>
                <w:sz w:val="20"/>
                <w:szCs w:val="20"/>
              </w:rPr>
              <w:t>815</w:t>
            </w:r>
            <w:r w:rsidR="000B3955" w:rsidRPr="006F3943">
              <w:rPr>
                <w:sz w:val="20"/>
                <w:szCs w:val="20"/>
              </w:rPr>
              <w:t xml:space="preserve"> </w:t>
            </w:r>
            <w:r w:rsidR="006F3943" w:rsidRPr="006F3943">
              <w:rPr>
                <w:sz w:val="20"/>
                <w:szCs w:val="20"/>
              </w:rPr>
              <w:t xml:space="preserve">by waiver and </w:t>
            </w:r>
            <w:r>
              <w:rPr>
                <w:sz w:val="20"/>
                <w:szCs w:val="20"/>
              </w:rPr>
              <w:t>323</w:t>
            </w:r>
            <w:r w:rsidR="000B3955">
              <w:rPr>
                <w:sz w:val="20"/>
                <w:szCs w:val="20"/>
              </w:rPr>
              <w:t xml:space="preserve"> </w:t>
            </w:r>
            <w:r w:rsidR="006F3943" w:rsidRPr="006F3943">
              <w:rPr>
                <w:sz w:val="20"/>
                <w:szCs w:val="20"/>
              </w:rPr>
              <w:t xml:space="preserve">by CILs) and </w:t>
            </w:r>
            <w:r>
              <w:rPr>
                <w:sz w:val="20"/>
                <w:szCs w:val="20"/>
              </w:rPr>
              <w:t>39</w:t>
            </w:r>
            <w:r w:rsidR="000B3955" w:rsidRPr="006F3943">
              <w:rPr>
                <w:sz w:val="20"/>
                <w:szCs w:val="20"/>
              </w:rPr>
              <w:t xml:space="preserve"> </w:t>
            </w:r>
            <w:r w:rsidR="006F3943" w:rsidRPr="006F3943">
              <w:rPr>
                <w:sz w:val="20"/>
                <w:szCs w:val="20"/>
              </w:rPr>
              <w:t>people have been diverted from entering a nursing home.</w:t>
            </w:r>
          </w:p>
          <w:p w14:paraId="76956D51" w14:textId="77777777" w:rsidR="009B6B69" w:rsidRDefault="009B6B69" w:rsidP="00C628C7">
            <w:pPr>
              <w:rPr>
                <w:sz w:val="20"/>
                <w:szCs w:val="20"/>
              </w:rPr>
            </w:pPr>
          </w:p>
          <w:p w14:paraId="5D8FC432" w14:textId="77777777" w:rsidR="009B6B69" w:rsidRDefault="009B6B69" w:rsidP="00C628C7">
            <w:pPr>
              <w:rPr>
                <w:sz w:val="20"/>
                <w:szCs w:val="20"/>
              </w:rPr>
            </w:pPr>
          </w:p>
          <w:p w14:paraId="6F669118" w14:textId="77777777" w:rsidR="009B6B69" w:rsidRDefault="009B6B69" w:rsidP="00C628C7">
            <w:pPr>
              <w:rPr>
                <w:sz w:val="20"/>
                <w:szCs w:val="20"/>
              </w:rPr>
            </w:pPr>
          </w:p>
          <w:p w14:paraId="71ACCD25" w14:textId="77777777" w:rsidR="009B6B69" w:rsidRDefault="009B6B69" w:rsidP="00C628C7">
            <w:pPr>
              <w:rPr>
                <w:b/>
                <w:sz w:val="20"/>
                <w:szCs w:val="20"/>
              </w:rPr>
            </w:pPr>
            <w:r w:rsidRPr="009B6B69">
              <w:rPr>
                <w:b/>
                <w:sz w:val="20"/>
                <w:szCs w:val="20"/>
              </w:rPr>
              <w:t>Objective 2:</w:t>
            </w:r>
          </w:p>
          <w:p w14:paraId="0D470B64" w14:textId="1689D4FB" w:rsidR="009B6B69" w:rsidRPr="009B6B69" w:rsidRDefault="009B6B69" w:rsidP="00C628C7">
            <w:pPr>
              <w:rPr>
                <w:sz w:val="20"/>
                <w:szCs w:val="20"/>
              </w:rPr>
            </w:pPr>
            <w:r w:rsidRPr="009B6B69">
              <w:rPr>
                <w:sz w:val="20"/>
                <w:szCs w:val="20"/>
              </w:rPr>
              <w:t xml:space="preserve">The state-level NFT re-design </w:t>
            </w:r>
            <w:r>
              <w:rPr>
                <w:sz w:val="20"/>
                <w:szCs w:val="20"/>
              </w:rPr>
              <w:t>l</w:t>
            </w:r>
            <w:r w:rsidRPr="009B6B69">
              <w:rPr>
                <w:sz w:val="20"/>
                <w:szCs w:val="20"/>
              </w:rPr>
              <w:t xml:space="preserve">aunch </w:t>
            </w:r>
            <w:r>
              <w:rPr>
                <w:sz w:val="20"/>
                <w:szCs w:val="20"/>
              </w:rPr>
              <w:t xml:space="preserve">on </w:t>
            </w:r>
            <w:r w:rsidRPr="009B6B69">
              <w:rPr>
                <w:sz w:val="20"/>
                <w:szCs w:val="20"/>
              </w:rPr>
              <w:t>October 1, 2018</w:t>
            </w:r>
            <w:r>
              <w:rPr>
                <w:sz w:val="20"/>
                <w:szCs w:val="20"/>
              </w:rPr>
              <w:t xml:space="preserve"> and is now </w:t>
            </w:r>
            <w:r w:rsidRPr="009B6B69">
              <w:rPr>
                <w:sz w:val="20"/>
                <w:szCs w:val="20"/>
              </w:rPr>
              <w:t>a 1915 (</w:t>
            </w:r>
            <w:proofErr w:type="spellStart"/>
            <w:r w:rsidRPr="009B6B69">
              <w:rPr>
                <w:sz w:val="20"/>
                <w:szCs w:val="20"/>
              </w:rPr>
              <w:t>i</w:t>
            </w:r>
            <w:proofErr w:type="spellEnd"/>
            <w:r w:rsidRPr="009B6B69">
              <w:rPr>
                <w:sz w:val="20"/>
                <w:szCs w:val="20"/>
              </w:rPr>
              <w:t>) State Plan Amendment service</w:t>
            </w:r>
            <w:r>
              <w:rPr>
                <w:sz w:val="20"/>
                <w:szCs w:val="20"/>
              </w:rPr>
              <w:t>. A</w:t>
            </w:r>
            <w:r w:rsidRPr="009B6B69">
              <w:rPr>
                <w:sz w:val="20"/>
                <w:szCs w:val="20"/>
              </w:rPr>
              <w:t xml:space="preserve">ll providers </w:t>
            </w:r>
            <w:r>
              <w:rPr>
                <w:sz w:val="20"/>
                <w:szCs w:val="20"/>
              </w:rPr>
              <w:t>are</w:t>
            </w:r>
            <w:r w:rsidRPr="009B6B69">
              <w:rPr>
                <w:sz w:val="20"/>
                <w:szCs w:val="20"/>
              </w:rPr>
              <w:t xml:space="preserve"> follow</w:t>
            </w:r>
            <w:r>
              <w:rPr>
                <w:sz w:val="20"/>
                <w:szCs w:val="20"/>
              </w:rPr>
              <w:t xml:space="preserve">ing Medicaid </w:t>
            </w:r>
            <w:r w:rsidRPr="009B6B69">
              <w:rPr>
                <w:sz w:val="20"/>
                <w:szCs w:val="20"/>
              </w:rPr>
              <w:t>guidelines for services and billing</w:t>
            </w:r>
            <w:r>
              <w:rPr>
                <w:sz w:val="20"/>
                <w:szCs w:val="20"/>
              </w:rPr>
              <w:t xml:space="preserve"> under a unified marketing approach.</w:t>
            </w:r>
            <w:r w:rsidR="00047C2E">
              <w:rPr>
                <w:sz w:val="20"/>
                <w:szCs w:val="20"/>
              </w:rPr>
              <w:t xml:space="preserve"> CILs provided </w:t>
            </w:r>
            <w:r w:rsidR="002F486B">
              <w:rPr>
                <w:sz w:val="20"/>
                <w:szCs w:val="20"/>
              </w:rPr>
              <w:t xml:space="preserve">1,077 </w:t>
            </w:r>
            <w:r w:rsidR="00047C2E">
              <w:rPr>
                <w:sz w:val="20"/>
                <w:szCs w:val="20"/>
              </w:rPr>
              <w:t xml:space="preserve">hours promoting </w:t>
            </w:r>
            <w:proofErr w:type="gramStart"/>
            <w:r w:rsidR="00047C2E">
              <w:rPr>
                <w:sz w:val="20"/>
                <w:szCs w:val="20"/>
              </w:rPr>
              <w:t>community based</w:t>
            </w:r>
            <w:proofErr w:type="gramEnd"/>
            <w:r w:rsidR="00047C2E">
              <w:rPr>
                <w:sz w:val="20"/>
                <w:szCs w:val="20"/>
              </w:rPr>
              <w:t xml:space="preserve"> living and educated </w:t>
            </w:r>
            <w:r w:rsidR="002F486B">
              <w:rPr>
                <w:sz w:val="20"/>
                <w:szCs w:val="20"/>
              </w:rPr>
              <w:t xml:space="preserve">345 </w:t>
            </w:r>
            <w:r w:rsidR="00047C2E">
              <w:rPr>
                <w:sz w:val="20"/>
                <w:szCs w:val="20"/>
              </w:rPr>
              <w:t>people YTD</w:t>
            </w:r>
            <w:r w:rsidR="006F3943">
              <w:rPr>
                <w:sz w:val="20"/>
                <w:szCs w:val="20"/>
              </w:rPr>
              <w:t xml:space="preserve"> through outreach</w:t>
            </w:r>
            <w:r w:rsidR="00047C2E">
              <w:rPr>
                <w:sz w:val="20"/>
                <w:szCs w:val="20"/>
              </w:rPr>
              <w:t>.</w:t>
            </w:r>
          </w:p>
        </w:tc>
      </w:tr>
      <w:tr w:rsidR="005221E3" w:rsidRPr="00537CA3" w14:paraId="6EB4AB77" w14:textId="77777777" w:rsidTr="005221E3">
        <w:tc>
          <w:tcPr>
            <w:tcW w:w="456" w:type="pct"/>
          </w:tcPr>
          <w:p w14:paraId="25E41D75"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r w:rsidRPr="00537CA3">
              <w:rPr>
                <w:b/>
                <w:sz w:val="20"/>
                <w:szCs w:val="20"/>
              </w:rPr>
              <w:t>Effective and Efficient Independent Living Program</w:t>
            </w:r>
          </w:p>
          <w:p w14:paraId="3B4AD6F7"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p>
          <w:p w14:paraId="412583D1"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 w:val="20"/>
                <w:szCs w:val="20"/>
              </w:rPr>
            </w:pPr>
            <w:r w:rsidRPr="00537CA3">
              <w:rPr>
                <w:i/>
                <w:sz w:val="20"/>
                <w:szCs w:val="20"/>
              </w:rPr>
              <w:t xml:space="preserve">Michigan’s IL Network will continue to build a consumer driven, highly </w:t>
            </w:r>
            <w:proofErr w:type="gramStart"/>
            <w:r w:rsidRPr="00537CA3">
              <w:rPr>
                <w:i/>
                <w:sz w:val="20"/>
                <w:szCs w:val="20"/>
              </w:rPr>
              <w:t>effective  IL</w:t>
            </w:r>
            <w:proofErr w:type="gramEnd"/>
            <w:r w:rsidRPr="00537CA3">
              <w:rPr>
                <w:i/>
                <w:sz w:val="20"/>
                <w:szCs w:val="20"/>
              </w:rPr>
              <w:t xml:space="preserve"> program that meets all of the federal standards and indicators as required by the Workforce Innovation and Opportunities Act</w:t>
            </w:r>
          </w:p>
          <w:p w14:paraId="573ECAB5" w14:textId="77777777" w:rsidR="00C628C7" w:rsidRPr="00537CA3" w:rsidRDefault="00C628C7"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p>
        </w:tc>
        <w:tc>
          <w:tcPr>
            <w:tcW w:w="829" w:type="pct"/>
          </w:tcPr>
          <w:p w14:paraId="1EF35D2B" w14:textId="77777777" w:rsidR="00C628C7" w:rsidRPr="00537CA3" w:rsidRDefault="00C628C7" w:rsidP="00C628C7">
            <w:pPr>
              <w:numPr>
                <w:ilvl w:val="0"/>
                <w:numId w:val="3"/>
              </w:numPr>
              <w:contextualSpacing/>
              <w:rPr>
                <w:sz w:val="20"/>
                <w:szCs w:val="20"/>
              </w:rPr>
            </w:pPr>
            <w:r w:rsidRPr="00537CA3">
              <w:rPr>
                <w:sz w:val="20"/>
                <w:szCs w:val="20"/>
              </w:rPr>
              <w:t>Michigan’s CILs will meet the standards and indicators as required by the Workforce Innovation and Opportunities Act</w:t>
            </w:r>
          </w:p>
          <w:p w14:paraId="794A052C" w14:textId="77777777" w:rsidR="00C628C7" w:rsidRPr="00537CA3" w:rsidRDefault="00C628C7" w:rsidP="00C628C7">
            <w:pPr>
              <w:ind w:left="360"/>
              <w:contextualSpacing/>
              <w:rPr>
                <w:sz w:val="20"/>
                <w:szCs w:val="20"/>
              </w:rPr>
            </w:pPr>
          </w:p>
          <w:p w14:paraId="27B55EEC" w14:textId="77777777" w:rsidR="00C77618" w:rsidRPr="00537CA3" w:rsidRDefault="00C77618" w:rsidP="00C628C7">
            <w:pPr>
              <w:ind w:left="360"/>
              <w:contextualSpacing/>
              <w:rPr>
                <w:sz w:val="20"/>
                <w:szCs w:val="20"/>
              </w:rPr>
            </w:pPr>
          </w:p>
          <w:p w14:paraId="740759F9" w14:textId="77777777" w:rsidR="00C77618" w:rsidRPr="00537CA3" w:rsidRDefault="00C77618" w:rsidP="00C628C7">
            <w:pPr>
              <w:ind w:left="360"/>
              <w:contextualSpacing/>
              <w:rPr>
                <w:sz w:val="20"/>
                <w:szCs w:val="20"/>
              </w:rPr>
            </w:pPr>
          </w:p>
          <w:p w14:paraId="5913A848" w14:textId="77777777" w:rsidR="00C77618" w:rsidRPr="00537CA3" w:rsidRDefault="00C77618" w:rsidP="00C628C7">
            <w:pPr>
              <w:ind w:left="360"/>
              <w:contextualSpacing/>
              <w:rPr>
                <w:sz w:val="20"/>
                <w:szCs w:val="20"/>
              </w:rPr>
            </w:pPr>
          </w:p>
          <w:p w14:paraId="622BB1B0" w14:textId="77777777" w:rsidR="00C77618" w:rsidRPr="00537CA3" w:rsidRDefault="00C77618" w:rsidP="00C628C7">
            <w:pPr>
              <w:ind w:left="360"/>
              <w:contextualSpacing/>
              <w:rPr>
                <w:sz w:val="20"/>
                <w:szCs w:val="20"/>
              </w:rPr>
            </w:pPr>
          </w:p>
          <w:p w14:paraId="414C9D7B" w14:textId="77777777" w:rsidR="00C77618" w:rsidRPr="00537CA3" w:rsidRDefault="00C77618" w:rsidP="00C628C7">
            <w:pPr>
              <w:ind w:left="360"/>
              <w:contextualSpacing/>
              <w:rPr>
                <w:sz w:val="20"/>
                <w:szCs w:val="20"/>
              </w:rPr>
            </w:pPr>
          </w:p>
          <w:p w14:paraId="33424AC8" w14:textId="77777777" w:rsidR="00C77618" w:rsidRPr="00537CA3" w:rsidRDefault="00C77618" w:rsidP="00C628C7">
            <w:pPr>
              <w:ind w:left="360"/>
              <w:contextualSpacing/>
              <w:rPr>
                <w:sz w:val="20"/>
                <w:szCs w:val="20"/>
              </w:rPr>
            </w:pPr>
          </w:p>
          <w:p w14:paraId="113B9EFE" w14:textId="77777777" w:rsidR="00C77618" w:rsidRPr="00537CA3" w:rsidRDefault="00C77618" w:rsidP="00C628C7">
            <w:pPr>
              <w:ind w:left="360"/>
              <w:contextualSpacing/>
              <w:rPr>
                <w:sz w:val="20"/>
                <w:szCs w:val="20"/>
              </w:rPr>
            </w:pPr>
          </w:p>
          <w:p w14:paraId="374F42ED" w14:textId="77777777" w:rsidR="00C77618" w:rsidRPr="00537CA3" w:rsidRDefault="00C77618" w:rsidP="00C628C7">
            <w:pPr>
              <w:ind w:left="360"/>
              <w:contextualSpacing/>
              <w:rPr>
                <w:sz w:val="20"/>
                <w:szCs w:val="20"/>
              </w:rPr>
            </w:pPr>
          </w:p>
          <w:p w14:paraId="76C750F7" w14:textId="77777777" w:rsidR="00C77618" w:rsidRPr="00537CA3" w:rsidRDefault="00C77618" w:rsidP="00C628C7">
            <w:pPr>
              <w:ind w:left="360"/>
              <w:contextualSpacing/>
              <w:rPr>
                <w:sz w:val="20"/>
                <w:szCs w:val="20"/>
              </w:rPr>
            </w:pPr>
          </w:p>
          <w:p w14:paraId="577A0FE3" w14:textId="77777777" w:rsidR="00C77618" w:rsidRPr="00537CA3" w:rsidRDefault="00C77618" w:rsidP="00C628C7">
            <w:pPr>
              <w:ind w:left="360"/>
              <w:contextualSpacing/>
              <w:rPr>
                <w:sz w:val="20"/>
                <w:szCs w:val="20"/>
              </w:rPr>
            </w:pPr>
          </w:p>
          <w:p w14:paraId="00C0508F" w14:textId="77777777" w:rsidR="00C77618" w:rsidRPr="00537CA3" w:rsidRDefault="00C77618" w:rsidP="00C628C7">
            <w:pPr>
              <w:ind w:left="360"/>
              <w:contextualSpacing/>
              <w:rPr>
                <w:sz w:val="20"/>
                <w:szCs w:val="20"/>
              </w:rPr>
            </w:pPr>
          </w:p>
          <w:p w14:paraId="6CDF304C" w14:textId="77777777" w:rsidR="00C77618" w:rsidRPr="00537CA3" w:rsidRDefault="00C77618" w:rsidP="00C628C7">
            <w:pPr>
              <w:ind w:left="360"/>
              <w:contextualSpacing/>
              <w:rPr>
                <w:sz w:val="20"/>
                <w:szCs w:val="20"/>
              </w:rPr>
            </w:pPr>
          </w:p>
          <w:p w14:paraId="494CD636" w14:textId="77777777" w:rsidR="00C77618" w:rsidRDefault="00C77618" w:rsidP="00C628C7">
            <w:pPr>
              <w:ind w:left="360"/>
              <w:contextualSpacing/>
              <w:rPr>
                <w:sz w:val="20"/>
                <w:szCs w:val="20"/>
              </w:rPr>
            </w:pPr>
          </w:p>
          <w:p w14:paraId="23C2ABB6" w14:textId="77777777" w:rsidR="009B6B69" w:rsidRPr="00537CA3" w:rsidRDefault="009B6B69" w:rsidP="00C628C7">
            <w:pPr>
              <w:ind w:left="360"/>
              <w:contextualSpacing/>
              <w:rPr>
                <w:sz w:val="20"/>
                <w:szCs w:val="20"/>
              </w:rPr>
            </w:pPr>
          </w:p>
          <w:p w14:paraId="7E4233A3" w14:textId="77777777" w:rsidR="00C628C7" w:rsidRPr="00537CA3" w:rsidRDefault="00C628C7" w:rsidP="00C628C7">
            <w:pPr>
              <w:numPr>
                <w:ilvl w:val="0"/>
                <w:numId w:val="3"/>
              </w:numPr>
              <w:contextualSpacing/>
              <w:rPr>
                <w:sz w:val="20"/>
                <w:szCs w:val="20"/>
              </w:rPr>
            </w:pPr>
            <w:r w:rsidRPr="00537CA3">
              <w:rPr>
                <w:sz w:val="20"/>
                <w:szCs w:val="20"/>
              </w:rPr>
              <w:t xml:space="preserve"> Once established, SILC will meet the standards and indicators as required by the Workforce Innovation and Opportunities Act</w:t>
            </w:r>
          </w:p>
          <w:p w14:paraId="4CC40234" w14:textId="77777777" w:rsidR="00C77618" w:rsidRPr="00537CA3" w:rsidRDefault="00C77618" w:rsidP="00C77618">
            <w:pPr>
              <w:contextualSpacing/>
              <w:rPr>
                <w:sz w:val="20"/>
                <w:szCs w:val="20"/>
              </w:rPr>
            </w:pPr>
          </w:p>
          <w:p w14:paraId="169566D3" w14:textId="77777777" w:rsidR="00C77618" w:rsidRPr="00537CA3" w:rsidRDefault="00C77618" w:rsidP="00C77618">
            <w:pPr>
              <w:contextualSpacing/>
              <w:rPr>
                <w:sz w:val="20"/>
                <w:szCs w:val="20"/>
              </w:rPr>
            </w:pPr>
          </w:p>
          <w:p w14:paraId="7C966FA3" w14:textId="77777777" w:rsidR="00C77618" w:rsidRPr="00537CA3" w:rsidRDefault="00C77618" w:rsidP="00C77618">
            <w:pPr>
              <w:contextualSpacing/>
              <w:rPr>
                <w:sz w:val="20"/>
                <w:szCs w:val="20"/>
              </w:rPr>
            </w:pPr>
          </w:p>
          <w:p w14:paraId="3245A8E4" w14:textId="77777777" w:rsidR="00C77618" w:rsidRDefault="00C77618" w:rsidP="00433AE2">
            <w:pPr>
              <w:spacing w:after="200" w:line="276" w:lineRule="auto"/>
              <w:contextualSpacing/>
              <w:rPr>
                <w:sz w:val="20"/>
                <w:szCs w:val="20"/>
              </w:rPr>
            </w:pPr>
          </w:p>
          <w:p w14:paraId="356D033A" w14:textId="64254C5A" w:rsidR="009B6B69" w:rsidRDefault="009B6B69" w:rsidP="00433AE2">
            <w:pPr>
              <w:spacing w:after="200" w:line="276" w:lineRule="auto"/>
              <w:contextualSpacing/>
              <w:rPr>
                <w:sz w:val="20"/>
                <w:szCs w:val="20"/>
              </w:rPr>
            </w:pPr>
          </w:p>
          <w:p w14:paraId="05EEF28A" w14:textId="3ADB4371" w:rsidR="00F70186" w:rsidRDefault="00F70186" w:rsidP="00433AE2">
            <w:pPr>
              <w:spacing w:after="200" w:line="276" w:lineRule="auto"/>
              <w:contextualSpacing/>
              <w:rPr>
                <w:sz w:val="20"/>
                <w:szCs w:val="20"/>
              </w:rPr>
            </w:pPr>
          </w:p>
          <w:p w14:paraId="32219E17" w14:textId="77777777" w:rsidR="00C628C7" w:rsidRPr="00537CA3" w:rsidRDefault="00C628C7" w:rsidP="00C628C7">
            <w:pPr>
              <w:numPr>
                <w:ilvl w:val="0"/>
                <w:numId w:val="3"/>
              </w:numPr>
              <w:contextualSpacing/>
              <w:rPr>
                <w:sz w:val="20"/>
                <w:szCs w:val="20"/>
              </w:rPr>
            </w:pPr>
            <w:r w:rsidRPr="00537CA3">
              <w:rPr>
                <w:sz w:val="20"/>
                <w:szCs w:val="20"/>
              </w:rPr>
              <w:t>Michigan’s IL Program will explore engaging in a marketing campaign to increase public awareness about the CILs</w:t>
            </w:r>
          </w:p>
          <w:p w14:paraId="4EBA9FE9" w14:textId="77777777" w:rsidR="00C628C7" w:rsidRPr="00537CA3" w:rsidRDefault="00C628C7" w:rsidP="00C628C7">
            <w:pPr>
              <w:ind w:left="360"/>
              <w:contextualSpacing/>
              <w:rPr>
                <w:sz w:val="20"/>
                <w:szCs w:val="20"/>
              </w:rPr>
            </w:pPr>
          </w:p>
          <w:p w14:paraId="68959964" w14:textId="77777777" w:rsidR="001D686E" w:rsidRPr="00537CA3" w:rsidRDefault="001D686E" w:rsidP="00C628C7">
            <w:pPr>
              <w:ind w:left="360"/>
              <w:contextualSpacing/>
              <w:rPr>
                <w:sz w:val="20"/>
                <w:szCs w:val="20"/>
              </w:rPr>
            </w:pPr>
          </w:p>
          <w:p w14:paraId="4E2A72CF" w14:textId="77777777" w:rsidR="001D686E" w:rsidRDefault="001D686E" w:rsidP="00433AE2">
            <w:pPr>
              <w:contextualSpacing/>
              <w:rPr>
                <w:sz w:val="20"/>
                <w:szCs w:val="20"/>
              </w:rPr>
            </w:pPr>
          </w:p>
          <w:p w14:paraId="4D83551A" w14:textId="743E0046" w:rsidR="003B05CB" w:rsidRDefault="003B05CB" w:rsidP="00433AE2">
            <w:pPr>
              <w:contextualSpacing/>
              <w:rPr>
                <w:sz w:val="20"/>
                <w:szCs w:val="20"/>
              </w:rPr>
            </w:pPr>
          </w:p>
          <w:p w14:paraId="099D6F8D" w14:textId="77777777" w:rsidR="00F70186" w:rsidRDefault="00F70186" w:rsidP="00433AE2">
            <w:pPr>
              <w:contextualSpacing/>
              <w:rPr>
                <w:sz w:val="20"/>
                <w:szCs w:val="20"/>
              </w:rPr>
            </w:pPr>
          </w:p>
          <w:p w14:paraId="4264A17C" w14:textId="77777777" w:rsidR="003B05CB" w:rsidRPr="00537CA3" w:rsidRDefault="003B05CB" w:rsidP="00433AE2">
            <w:pPr>
              <w:contextualSpacing/>
              <w:rPr>
                <w:sz w:val="20"/>
                <w:szCs w:val="20"/>
              </w:rPr>
            </w:pPr>
          </w:p>
          <w:p w14:paraId="2909E971" w14:textId="77777777" w:rsidR="00C628C7" w:rsidRPr="00537CA3" w:rsidRDefault="00C628C7" w:rsidP="00C628C7">
            <w:pPr>
              <w:numPr>
                <w:ilvl w:val="0"/>
                <w:numId w:val="3"/>
              </w:numPr>
              <w:contextualSpacing/>
              <w:rPr>
                <w:sz w:val="20"/>
                <w:szCs w:val="20"/>
              </w:rPr>
            </w:pPr>
            <w:r w:rsidRPr="00537CA3">
              <w:rPr>
                <w:sz w:val="20"/>
                <w:szCs w:val="20"/>
              </w:rPr>
              <w:t>Michigan’s CILs will seek technical assistance through the DSE, the CIL association, ACL and ILRU to ensure compliance with the standards and indicators</w:t>
            </w:r>
          </w:p>
          <w:p w14:paraId="7C4D6844" w14:textId="77777777" w:rsidR="00C628C7" w:rsidRPr="00537CA3" w:rsidRDefault="00C628C7" w:rsidP="00C628C7">
            <w:pPr>
              <w:contextualSpacing/>
              <w:rPr>
                <w:sz w:val="20"/>
                <w:szCs w:val="20"/>
              </w:rPr>
            </w:pPr>
          </w:p>
          <w:p w14:paraId="40A5FF33" w14:textId="77777777" w:rsidR="00D8214B" w:rsidRDefault="00D8214B" w:rsidP="00C628C7">
            <w:pPr>
              <w:contextualSpacing/>
              <w:rPr>
                <w:sz w:val="20"/>
                <w:szCs w:val="20"/>
              </w:rPr>
            </w:pPr>
          </w:p>
          <w:p w14:paraId="3B3C232A" w14:textId="77777777" w:rsidR="003B05CB" w:rsidRDefault="003B05CB" w:rsidP="00C628C7">
            <w:pPr>
              <w:contextualSpacing/>
              <w:rPr>
                <w:sz w:val="20"/>
                <w:szCs w:val="20"/>
              </w:rPr>
            </w:pPr>
          </w:p>
          <w:p w14:paraId="0D1DE1B8" w14:textId="77777777" w:rsidR="003B05CB" w:rsidRDefault="003B05CB" w:rsidP="00C628C7">
            <w:pPr>
              <w:contextualSpacing/>
              <w:rPr>
                <w:sz w:val="20"/>
                <w:szCs w:val="20"/>
              </w:rPr>
            </w:pPr>
          </w:p>
          <w:p w14:paraId="4E69130E" w14:textId="77777777" w:rsidR="003B05CB" w:rsidRDefault="003B05CB" w:rsidP="00C628C7">
            <w:pPr>
              <w:contextualSpacing/>
              <w:rPr>
                <w:sz w:val="20"/>
                <w:szCs w:val="20"/>
              </w:rPr>
            </w:pPr>
          </w:p>
          <w:p w14:paraId="300CD74E" w14:textId="77CD19E9" w:rsidR="003B05CB" w:rsidRDefault="003B05CB" w:rsidP="00C628C7">
            <w:pPr>
              <w:contextualSpacing/>
              <w:rPr>
                <w:sz w:val="20"/>
                <w:szCs w:val="20"/>
              </w:rPr>
            </w:pPr>
          </w:p>
          <w:p w14:paraId="1267E780" w14:textId="3728C3AF" w:rsidR="00F70186" w:rsidRDefault="00F70186" w:rsidP="00C628C7">
            <w:pPr>
              <w:contextualSpacing/>
              <w:rPr>
                <w:sz w:val="20"/>
                <w:szCs w:val="20"/>
              </w:rPr>
            </w:pPr>
          </w:p>
          <w:p w14:paraId="31E7F488" w14:textId="3DFE2BFF" w:rsidR="00F70186" w:rsidRDefault="00F70186" w:rsidP="00C628C7">
            <w:pPr>
              <w:contextualSpacing/>
              <w:rPr>
                <w:sz w:val="20"/>
                <w:szCs w:val="20"/>
              </w:rPr>
            </w:pPr>
          </w:p>
          <w:p w14:paraId="5AEAAEA6" w14:textId="783B0E69" w:rsidR="00F70186" w:rsidRDefault="00F70186" w:rsidP="00C628C7">
            <w:pPr>
              <w:contextualSpacing/>
              <w:rPr>
                <w:sz w:val="20"/>
                <w:szCs w:val="20"/>
              </w:rPr>
            </w:pPr>
          </w:p>
          <w:p w14:paraId="0CA4D8DE" w14:textId="2B2086E7" w:rsidR="00F70186" w:rsidRDefault="00F70186" w:rsidP="00C628C7">
            <w:pPr>
              <w:contextualSpacing/>
              <w:rPr>
                <w:sz w:val="20"/>
                <w:szCs w:val="20"/>
              </w:rPr>
            </w:pPr>
          </w:p>
          <w:p w14:paraId="19E425FC" w14:textId="6091F4C2" w:rsidR="00F70186" w:rsidRDefault="00F70186" w:rsidP="00C628C7">
            <w:pPr>
              <w:contextualSpacing/>
              <w:rPr>
                <w:sz w:val="20"/>
                <w:szCs w:val="20"/>
              </w:rPr>
            </w:pPr>
          </w:p>
          <w:p w14:paraId="5A67A9DD" w14:textId="55EC78FF" w:rsidR="00F70186" w:rsidRDefault="00F70186" w:rsidP="00C628C7">
            <w:pPr>
              <w:contextualSpacing/>
              <w:rPr>
                <w:sz w:val="20"/>
                <w:szCs w:val="20"/>
              </w:rPr>
            </w:pPr>
          </w:p>
          <w:p w14:paraId="6BEAB62F" w14:textId="265C2A54" w:rsidR="00F70186" w:rsidRDefault="00F70186" w:rsidP="00C628C7">
            <w:pPr>
              <w:contextualSpacing/>
              <w:rPr>
                <w:sz w:val="20"/>
                <w:szCs w:val="20"/>
              </w:rPr>
            </w:pPr>
          </w:p>
          <w:p w14:paraId="38D098BB" w14:textId="35800AF6" w:rsidR="00F70186" w:rsidRDefault="00F70186" w:rsidP="00C628C7">
            <w:pPr>
              <w:contextualSpacing/>
              <w:rPr>
                <w:sz w:val="20"/>
                <w:szCs w:val="20"/>
              </w:rPr>
            </w:pPr>
          </w:p>
          <w:p w14:paraId="77AC8F4B" w14:textId="77777777" w:rsidR="00C628C7" w:rsidRPr="00537CA3" w:rsidRDefault="00C628C7" w:rsidP="00C628C7">
            <w:pPr>
              <w:numPr>
                <w:ilvl w:val="0"/>
                <w:numId w:val="3"/>
              </w:numPr>
              <w:contextualSpacing/>
              <w:rPr>
                <w:sz w:val="20"/>
                <w:szCs w:val="20"/>
              </w:rPr>
            </w:pPr>
            <w:r w:rsidRPr="00537CA3">
              <w:rPr>
                <w:sz w:val="20"/>
                <w:szCs w:val="20"/>
              </w:rPr>
              <w:t xml:space="preserve">Michigan’s IL Network </w:t>
            </w:r>
            <w:r w:rsidR="00B308CF" w:rsidRPr="00537CA3">
              <w:rPr>
                <w:sz w:val="20"/>
                <w:szCs w:val="20"/>
              </w:rPr>
              <w:t>will develop</w:t>
            </w:r>
            <w:r w:rsidRPr="00537CA3">
              <w:rPr>
                <w:sz w:val="20"/>
                <w:szCs w:val="20"/>
              </w:rPr>
              <w:t xml:space="preserve"> a Culture for Excellence to help strengthen the IL program in Michigan</w:t>
            </w:r>
          </w:p>
          <w:p w14:paraId="320226C9" w14:textId="77777777" w:rsidR="00C628C7" w:rsidRPr="00537CA3" w:rsidRDefault="00C628C7" w:rsidP="00C628C7">
            <w:pPr>
              <w:ind w:left="360"/>
              <w:contextualSpacing/>
              <w:rPr>
                <w:sz w:val="20"/>
                <w:szCs w:val="20"/>
              </w:rPr>
            </w:pPr>
          </w:p>
          <w:p w14:paraId="1796AE49" w14:textId="77777777" w:rsidR="00B308CF" w:rsidRPr="00537CA3" w:rsidRDefault="00B308CF" w:rsidP="00C628C7">
            <w:pPr>
              <w:ind w:left="360"/>
              <w:contextualSpacing/>
              <w:rPr>
                <w:sz w:val="20"/>
                <w:szCs w:val="20"/>
              </w:rPr>
            </w:pPr>
          </w:p>
          <w:p w14:paraId="0AA8E204" w14:textId="77777777" w:rsidR="00B308CF" w:rsidRPr="00537CA3" w:rsidRDefault="00B308CF" w:rsidP="00C628C7">
            <w:pPr>
              <w:ind w:left="360"/>
              <w:contextualSpacing/>
              <w:rPr>
                <w:sz w:val="20"/>
                <w:szCs w:val="20"/>
              </w:rPr>
            </w:pPr>
          </w:p>
          <w:p w14:paraId="0BF36F79" w14:textId="77777777" w:rsidR="00B308CF" w:rsidRPr="00537CA3" w:rsidRDefault="00B308CF" w:rsidP="00C628C7">
            <w:pPr>
              <w:ind w:left="360"/>
              <w:contextualSpacing/>
              <w:rPr>
                <w:sz w:val="20"/>
                <w:szCs w:val="20"/>
              </w:rPr>
            </w:pPr>
          </w:p>
          <w:p w14:paraId="15083B64" w14:textId="77777777" w:rsidR="00B308CF" w:rsidRPr="00537CA3" w:rsidRDefault="00B308CF" w:rsidP="00C628C7">
            <w:pPr>
              <w:ind w:left="360"/>
              <w:contextualSpacing/>
              <w:rPr>
                <w:sz w:val="20"/>
                <w:szCs w:val="20"/>
              </w:rPr>
            </w:pPr>
          </w:p>
          <w:p w14:paraId="77DB3B46" w14:textId="77777777" w:rsidR="00B308CF" w:rsidRPr="00537CA3" w:rsidRDefault="00B308CF" w:rsidP="00C628C7">
            <w:pPr>
              <w:ind w:left="360"/>
              <w:contextualSpacing/>
              <w:rPr>
                <w:sz w:val="20"/>
                <w:szCs w:val="20"/>
              </w:rPr>
            </w:pPr>
          </w:p>
          <w:p w14:paraId="307DE55E" w14:textId="77777777" w:rsidR="00B308CF" w:rsidRPr="00537CA3" w:rsidRDefault="00B308CF" w:rsidP="00C628C7">
            <w:pPr>
              <w:ind w:left="360"/>
              <w:contextualSpacing/>
              <w:rPr>
                <w:sz w:val="20"/>
                <w:szCs w:val="20"/>
              </w:rPr>
            </w:pPr>
          </w:p>
          <w:p w14:paraId="68D50137" w14:textId="77777777" w:rsidR="00B308CF" w:rsidRPr="00537CA3" w:rsidRDefault="00B308CF" w:rsidP="00C628C7">
            <w:pPr>
              <w:ind w:left="360"/>
              <w:contextualSpacing/>
              <w:rPr>
                <w:sz w:val="20"/>
                <w:szCs w:val="20"/>
              </w:rPr>
            </w:pPr>
          </w:p>
          <w:p w14:paraId="4E9C926A" w14:textId="77777777" w:rsidR="00B308CF" w:rsidRPr="00537CA3" w:rsidRDefault="00B308CF" w:rsidP="00C628C7">
            <w:pPr>
              <w:ind w:left="360"/>
              <w:contextualSpacing/>
              <w:rPr>
                <w:sz w:val="20"/>
                <w:szCs w:val="20"/>
              </w:rPr>
            </w:pPr>
          </w:p>
          <w:p w14:paraId="67A9DAE0" w14:textId="77777777" w:rsidR="00B308CF" w:rsidRPr="00537CA3" w:rsidRDefault="00B308CF" w:rsidP="00C628C7">
            <w:pPr>
              <w:ind w:left="360"/>
              <w:contextualSpacing/>
              <w:rPr>
                <w:sz w:val="20"/>
                <w:szCs w:val="20"/>
              </w:rPr>
            </w:pPr>
          </w:p>
          <w:p w14:paraId="7A3EB291" w14:textId="77777777" w:rsidR="00B308CF" w:rsidRDefault="00B308CF" w:rsidP="00C628C7">
            <w:pPr>
              <w:ind w:left="360"/>
              <w:contextualSpacing/>
              <w:rPr>
                <w:sz w:val="20"/>
                <w:szCs w:val="20"/>
              </w:rPr>
            </w:pPr>
          </w:p>
          <w:p w14:paraId="525553CB" w14:textId="77777777" w:rsidR="008251A4" w:rsidRDefault="008251A4" w:rsidP="00C628C7">
            <w:pPr>
              <w:ind w:left="360"/>
              <w:contextualSpacing/>
              <w:rPr>
                <w:sz w:val="20"/>
                <w:szCs w:val="20"/>
              </w:rPr>
            </w:pPr>
          </w:p>
          <w:p w14:paraId="2E7C7AF9" w14:textId="77777777" w:rsidR="008251A4" w:rsidRDefault="008251A4" w:rsidP="00C628C7">
            <w:pPr>
              <w:ind w:left="360"/>
              <w:contextualSpacing/>
              <w:rPr>
                <w:sz w:val="20"/>
                <w:szCs w:val="20"/>
              </w:rPr>
            </w:pPr>
          </w:p>
          <w:p w14:paraId="78866F55" w14:textId="77777777" w:rsidR="008251A4" w:rsidRDefault="008251A4" w:rsidP="00C628C7">
            <w:pPr>
              <w:ind w:left="360"/>
              <w:contextualSpacing/>
              <w:rPr>
                <w:sz w:val="20"/>
                <w:szCs w:val="20"/>
              </w:rPr>
            </w:pPr>
          </w:p>
          <w:p w14:paraId="5869F7A7" w14:textId="77777777" w:rsidR="008251A4" w:rsidRDefault="008251A4" w:rsidP="00C628C7">
            <w:pPr>
              <w:ind w:left="360"/>
              <w:contextualSpacing/>
              <w:rPr>
                <w:sz w:val="20"/>
                <w:szCs w:val="20"/>
              </w:rPr>
            </w:pPr>
          </w:p>
          <w:p w14:paraId="744EB188" w14:textId="77777777" w:rsidR="008251A4" w:rsidRPr="00537CA3" w:rsidRDefault="008251A4" w:rsidP="00C628C7">
            <w:pPr>
              <w:ind w:left="360"/>
              <w:contextualSpacing/>
              <w:rPr>
                <w:sz w:val="20"/>
                <w:szCs w:val="20"/>
              </w:rPr>
            </w:pPr>
          </w:p>
          <w:p w14:paraId="09FDB5E1" w14:textId="77777777" w:rsidR="00B308CF" w:rsidRDefault="00B308CF" w:rsidP="00433AE2">
            <w:pPr>
              <w:contextualSpacing/>
              <w:rPr>
                <w:sz w:val="20"/>
                <w:szCs w:val="20"/>
              </w:rPr>
            </w:pPr>
          </w:p>
          <w:p w14:paraId="65373BCC" w14:textId="77777777" w:rsidR="008251A4" w:rsidRDefault="008251A4" w:rsidP="00433AE2">
            <w:pPr>
              <w:contextualSpacing/>
              <w:rPr>
                <w:sz w:val="20"/>
                <w:szCs w:val="20"/>
              </w:rPr>
            </w:pPr>
          </w:p>
          <w:p w14:paraId="12FDF0C1" w14:textId="77777777" w:rsidR="008251A4" w:rsidRDefault="008251A4" w:rsidP="00433AE2">
            <w:pPr>
              <w:contextualSpacing/>
              <w:rPr>
                <w:sz w:val="20"/>
                <w:szCs w:val="20"/>
              </w:rPr>
            </w:pPr>
          </w:p>
          <w:p w14:paraId="3309E851" w14:textId="77777777" w:rsidR="008251A4" w:rsidRDefault="008251A4" w:rsidP="00433AE2">
            <w:pPr>
              <w:contextualSpacing/>
              <w:rPr>
                <w:sz w:val="20"/>
                <w:szCs w:val="20"/>
              </w:rPr>
            </w:pPr>
          </w:p>
          <w:p w14:paraId="1E223ADA" w14:textId="77777777" w:rsidR="008251A4" w:rsidRDefault="008251A4" w:rsidP="00433AE2">
            <w:pPr>
              <w:contextualSpacing/>
              <w:rPr>
                <w:sz w:val="20"/>
                <w:szCs w:val="20"/>
              </w:rPr>
            </w:pPr>
          </w:p>
          <w:p w14:paraId="2238855A" w14:textId="6F37143F" w:rsidR="008251A4" w:rsidRDefault="008251A4" w:rsidP="00433AE2">
            <w:pPr>
              <w:contextualSpacing/>
              <w:rPr>
                <w:sz w:val="20"/>
                <w:szCs w:val="20"/>
              </w:rPr>
            </w:pPr>
          </w:p>
          <w:p w14:paraId="2F10A189" w14:textId="2C11D252" w:rsidR="001B643F" w:rsidRDefault="001B643F" w:rsidP="00433AE2">
            <w:pPr>
              <w:contextualSpacing/>
              <w:rPr>
                <w:sz w:val="20"/>
                <w:szCs w:val="20"/>
              </w:rPr>
            </w:pPr>
          </w:p>
          <w:p w14:paraId="42BE6D8E" w14:textId="1E7DAB4B" w:rsidR="001B643F" w:rsidRDefault="001B643F" w:rsidP="00433AE2">
            <w:pPr>
              <w:contextualSpacing/>
              <w:rPr>
                <w:sz w:val="20"/>
                <w:szCs w:val="20"/>
              </w:rPr>
            </w:pPr>
          </w:p>
          <w:p w14:paraId="56211364" w14:textId="4DF1D78B" w:rsidR="001B643F" w:rsidRDefault="001B643F" w:rsidP="00433AE2">
            <w:pPr>
              <w:contextualSpacing/>
              <w:rPr>
                <w:sz w:val="20"/>
                <w:szCs w:val="20"/>
              </w:rPr>
            </w:pPr>
          </w:p>
          <w:p w14:paraId="51E6BEC5" w14:textId="1C316C27" w:rsidR="001B643F" w:rsidRDefault="001B643F" w:rsidP="00433AE2">
            <w:pPr>
              <w:contextualSpacing/>
              <w:rPr>
                <w:sz w:val="20"/>
                <w:szCs w:val="20"/>
              </w:rPr>
            </w:pPr>
          </w:p>
          <w:p w14:paraId="2F0ECCD1" w14:textId="65D42DB0" w:rsidR="001B643F" w:rsidRDefault="001B643F" w:rsidP="00433AE2">
            <w:pPr>
              <w:contextualSpacing/>
              <w:rPr>
                <w:sz w:val="20"/>
                <w:szCs w:val="20"/>
              </w:rPr>
            </w:pPr>
          </w:p>
          <w:p w14:paraId="6D60A476" w14:textId="77777777" w:rsidR="00C628C7" w:rsidRPr="00537CA3" w:rsidRDefault="00C628C7" w:rsidP="00C628C7">
            <w:pPr>
              <w:numPr>
                <w:ilvl w:val="0"/>
                <w:numId w:val="2"/>
              </w:numPr>
              <w:contextualSpacing/>
              <w:rPr>
                <w:sz w:val="20"/>
                <w:szCs w:val="20"/>
              </w:rPr>
            </w:pPr>
            <w:r w:rsidRPr="00537CA3">
              <w:rPr>
                <w:sz w:val="20"/>
                <w:szCs w:val="20"/>
              </w:rPr>
              <w:t>The Bureau of Services for Blind Persons will offer Part B funded IL services to people who are blind</w:t>
            </w:r>
          </w:p>
          <w:p w14:paraId="2F9229BF" w14:textId="77777777" w:rsidR="00C628C7" w:rsidRPr="00537CA3" w:rsidRDefault="00C628C7" w:rsidP="00C628C7">
            <w:pPr>
              <w:ind w:left="360"/>
              <w:contextualSpacing/>
              <w:rPr>
                <w:sz w:val="20"/>
                <w:szCs w:val="20"/>
              </w:rPr>
            </w:pPr>
          </w:p>
          <w:p w14:paraId="15584700" w14:textId="77777777" w:rsidR="00B308CF" w:rsidRPr="00537CA3" w:rsidRDefault="00B308CF" w:rsidP="00C628C7">
            <w:pPr>
              <w:ind w:left="360"/>
              <w:contextualSpacing/>
              <w:rPr>
                <w:sz w:val="20"/>
                <w:szCs w:val="20"/>
              </w:rPr>
            </w:pPr>
          </w:p>
          <w:p w14:paraId="76A890D5" w14:textId="77777777" w:rsidR="00B308CF" w:rsidRPr="00537CA3" w:rsidRDefault="00B308CF" w:rsidP="00C628C7">
            <w:pPr>
              <w:ind w:left="360"/>
              <w:contextualSpacing/>
              <w:rPr>
                <w:sz w:val="20"/>
                <w:szCs w:val="20"/>
              </w:rPr>
            </w:pPr>
          </w:p>
          <w:p w14:paraId="3BC9204F" w14:textId="77777777" w:rsidR="00D8214B" w:rsidRDefault="00D8214B" w:rsidP="00433AE2">
            <w:pPr>
              <w:contextualSpacing/>
              <w:rPr>
                <w:sz w:val="20"/>
                <w:szCs w:val="20"/>
              </w:rPr>
            </w:pPr>
          </w:p>
          <w:p w14:paraId="2DE943F4" w14:textId="77777777" w:rsidR="0051091D" w:rsidRDefault="0051091D" w:rsidP="00433AE2">
            <w:pPr>
              <w:contextualSpacing/>
              <w:rPr>
                <w:sz w:val="20"/>
                <w:szCs w:val="20"/>
              </w:rPr>
            </w:pPr>
          </w:p>
          <w:p w14:paraId="68E0A587" w14:textId="77777777" w:rsidR="0051091D" w:rsidRDefault="0051091D" w:rsidP="00433AE2">
            <w:pPr>
              <w:contextualSpacing/>
              <w:rPr>
                <w:sz w:val="20"/>
                <w:szCs w:val="20"/>
              </w:rPr>
            </w:pPr>
          </w:p>
          <w:p w14:paraId="0D3B2D99" w14:textId="77777777" w:rsidR="0051091D" w:rsidRDefault="0051091D" w:rsidP="00433AE2">
            <w:pPr>
              <w:contextualSpacing/>
              <w:rPr>
                <w:sz w:val="20"/>
                <w:szCs w:val="20"/>
              </w:rPr>
            </w:pPr>
          </w:p>
          <w:p w14:paraId="3250FC3B" w14:textId="77777777" w:rsidR="0051091D" w:rsidRDefault="0051091D" w:rsidP="00433AE2">
            <w:pPr>
              <w:contextualSpacing/>
              <w:rPr>
                <w:sz w:val="20"/>
                <w:szCs w:val="20"/>
              </w:rPr>
            </w:pPr>
          </w:p>
          <w:p w14:paraId="67E93F5E" w14:textId="77777777" w:rsidR="0051091D" w:rsidRDefault="0051091D" w:rsidP="00433AE2">
            <w:pPr>
              <w:contextualSpacing/>
              <w:rPr>
                <w:sz w:val="20"/>
                <w:szCs w:val="20"/>
              </w:rPr>
            </w:pPr>
          </w:p>
          <w:p w14:paraId="7A30F47A" w14:textId="77777777" w:rsidR="0051091D" w:rsidRDefault="0051091D" w:rsidP="00433AE2">
            <w:pPr>
              <w:contextualSpacing/>
              <w:rPr>
                <w:sz w:val="20"/>
                <w:szCs w:val="20"/>
              </w:rPr>
            </w:pPr>
          </w:p>
          <w:p w14:paraId="431FEBC6" w14:textId="77777777" w:rsidR="0051091D" w:rsidRDefault="0051091D" w:rsidP="00433AE2">
            <w:pPr>
              <w:contextualSpacing/>
              <w:rPr>
                <w:sz w:val="20"/>
                <w:szCs w:val="20"/>
              </w:rPr>
            </w:pPr>
          </w:p>
          <w:p w14:paraId="3AA4E3B8" w14:textId="77777777" w:rsidR="0051091D" w:rsidRDefault="0051091D" w:rsidP="00433AE2">
            <w:pPr>
              <w:contextualSpacing/>
              <w:rPr>
                <w:sz w:val="20"/>
                <w:szCs w:val="20"/>
              </w:rPr>
            </w:pPr>
          </w:p>
          <w:p w14:paraId="62C0ED0C" w14:textId="77777777" w:rsidR="0051091D" w:rsidRDefault="0051091D" w:rsidP="00433AE2">
            <w:pPr>
              <w:contextualSpacing/>
              <w:rPr>
                <w:sz w:val="20"/>
                <w:szCs w:val="20"/>
              </w:rPr>
            </w:pPr>
          </w:p>
          <w:p w14:paraId="1E52D215" w14:textId="1F714885" w:rsidR="0051091D" w:rsidRDefault="0051091D" w:rsidP="00433AE2">
            <w:pPr>
              <w:contextualSpacing/>
              <w:rPr>
                <w:sz w:val="20"/>
                <w:szCs w:val="20"/>
              </w:rPr>
            </w:pPr>
          </w:p>
          <w:p w14:paraId="57F7EB0F" w14:textId="77777777" w:rsidR="00F70186" w:rsidRPr="00537CA3" w:rsidRDefault="00F70186" w:rsidP="00433AE2">
            <w:pPr>
              <w:contextualSpacing/>
              <w:rPr>
                <w:sz w:val="20"/>
                <w:szCs w:val="20"/>
              </w:rPr>
            </w:pPr>
          </w:p>
          <w:p w14:paraId="6F528F5D" w14:textId="77777777" w:rsidR="00C628C7" w:rsidRPr="00537CA3" w:rsidRDefault="00C628C7" w:rsidP="00C628C7">
            <w:pPr>
              <w:numPr>
                <w:ilvl w:val="0"/>
                <w:numId w:val="2"/>
              </w:numPr>
              <w:contextualSpacing/>
              <w:rPr>
                <w:sz w:val="20"/>
                <w:szCs w:val="20"/>
              </w:rPr>
            </w:pPr>
            <w:r w:rsidRPr="00537CA3">
              <w:rPr>
                <w:sz w:val="20"/>
                <w:szCs w:val="20"/>
              </w:rPr>
              <w:t>Quality Assurance and Internal Controls for database use/ data entry protocols</w:t>
            </w:r>
          </w:p>
        </w:tc>
        <w:tc>
          <w:tcPr>
            <w:tcW w:w="853" w:type="pct"/>
          </w:tcPr>
          <w:p w14:paraId="4D52C2B1" w14:textId="77777777" w:rsidR="00C628C7" w:rsidRPr="00537CA3" w:rsidRDefault="00C628C7" w:rsidP="00C628C7">
            <w:pPr>
              <w:rPr>
                <w:b/>
                <w:sz w:val="20"/>
                <w:szCs w:val="20"/>
              </w:rPr>
            </w:pPr>
            <w:bookmarkStart w:id="3" w:name="_Hlk8038721"/>
            <w:r w:rsidRPr="00537CA3">
              <w:rPr>
                <w:b/>
                <w:sz w:val="20"/>
                <w:szCs w:val="20"/>
              </w:rPr>
              <w:t>Objective 1:</w:t>
            </w:r>
          </w:p>
          <w:p w14:paraId="7B03ED51" w14:textId="77777777" w:rsidR="00C628C7" w:rsidRPr="00537CA3" w:rsidRDefault="00C628C7" w:rsidP="00C628C7">
            <w:pPr>
              <w:rPr>
                <w:sz w:val="20"/>
                <w:szCs w:val="20"/>
              </w:rPr>
            </w:pPr>
            <w:r w:rsidRPr="00537CA3">
              <w:rPr>
                <w:sz w:val="20"/>
                <w:szCs w:val="20"/>
              </w:rPr>
              <w:t>All CILs will undergo a DSE or Peer-led review to assess compliance with the WIOA standards and indicators at least one time during the SPIL 3-year period</w:t>
            </w:r>
          </w:p>
          <w:bookmarkEnd w:id="3"/>
          <w:p w14:paraId="60B447A4" w14:textId="77777777" w:rsidR="00C628C7" w:rsidRPr="00537CA3" w:rsidRDefault="00C628C7" w:rsidP="00C628C7">
            <w:pPr>
              <w:rPr>
                <w:sz w:val="20"/>
                <w:szCs w:val="20"/>
              </w:rPr>
            </w:pPr>
          </w:p>
          <w:p w14:paraId="7F2D4B4C" w14:textId="77777777" w:rsidR="00C77618" w:rsidRPr="00537CA3" w:rsidRDefault="00C77618" w:rsidP="00C628C7">
            <w:pPr>
              <w:rPr>
                <w:b/>
                <w:sz w:val="20"/>
                <w:szCs w:val="20"/>
              </w:rPr>
            </w:pPr>
          </w:p>
          <w:p w14:paraId="07AE91F5" w14:textId="77777777" w:rsidR="00C77618" w:rsidRPr="00537CA3" w:rsidRDefault="00C77618" w:rsidP="00C628C7">
            <w:pPr>
              <w:rPr>
                <w:b/>
                <w:sz w:val="20"/>
                <w:szCs w:val="20"/>
              </w:rPr>
            </w:pPr>
          </w:p>
          <w:p w14:paraId="4F22147B" w14:textId="77777777" w:rsidR="00C77618" w:rsidRPr="00537CA3" w:rsidRDefault="00C77618" w:rsidP="00C628C7">
            <w:pPr>
              <w:rPr>
                <w:b/>
                <w:sz w:val="20"/>
                <w:szCs w:val="20"/>
              </w:rPr>
            </w:pPr>
          </w:p>
          <w:p w14:paraId="6978A087" w14:textId="77777777" w:rsidR="00C77618" w:rsidRPr="00537CA3" w:rsidRDefault="00C77618" w:rsidP="00C628C7">
            <w:pPr>
              <w:rPr>
                <w:b/>
                <w:sz w:val="20"/>
                <w:szCs w:val="20"/>
              </w:rPr>
            </w:pPr>
          </w:p>
          <w:p w14:paraId="53B33FD2" w14:textId="77777777" w:rsidR="00C77618" w:rsidRPr="00537CA3" w:rsidRDefault="00C77618" w:rsidP="00C628C7">
            <w:pPr>
              <w:rPr>
                <w:b/>
                <w:sz w:val="20"/>
                <w:szCs w:val="20"/>
              </w:rPr>
            </w:pPr>
          </w:p>
          <w:p w14:paraId="1EA440E5" w14:textId="77777777" w:rsidR="00C77618" w:rsidRPr="00537CA3" w:rsidRDefault="00C77618" w:rsidP="00C628C7">
            <w:pPr>
              <w:rPr>
                <w:b/>
                <w:sz w:val="20"/>
                <w:szCs w:val="20"/>
              </w:rPr>
            </w:pPr>
          </w:p>
          <w:p w14:paraId="1E5A505C" w14:textId="77777777" w:rsidR="00C77618" w:rsidRPr="00537CA3" w:rsidRDefault="00C77618" w:rsidP="00C628C7">
            <w:pPr>
              <w:rPr>
                <w:b/>
                <w:sz w:val="20"/>
                <w:szCs w:val="20"/>
              </w:rPr>
            </w:pPr>
          </w:p>
          <w:p w14:paraId="09C9919F" w14:textId="77777777" w:rsidR="00C77618" w:rsidRPr="00537CA3" w:rsidRDefault="00C77618" w:rsidP="00C628C7">
            <w:pPr>
              <w:rPr>
                <w:b/>
                <w:sz w:val="20"/>
                <w:szCs w:val="20"/>
              </w:rPr>
            </w:pPr>
          </w:p>
          <w:p w14:paraId="14E43D15" w14:textId="77777777" w:rsidR="00C77618" w:rsidRPr="00537CA3" w:rsidRDefault="00C77618" w:rsidP="00C628C7">
            <w:pPr>
              <w:rPr>
                <w:b/>
                <w:sz w:val="20"/>
                <w:szCs w:val="20"/>
              </w:rPr>
            </w:pPr>
          </w:p>
          <w:p w14:paraId="13080A93" w14:textId="77777777" w:rsidR="00C77618" w:rsidRPr="00537CA3" w:rsidRDefault="00C77618" w:rsidP="00C628C7">
            <w:pPr>
              <w:rPr>
                <w:b/>
                <w:sz w:val="20"/>
                <w:szCs w:val="20"/>
              </w:rPr>
            </w:pPr>
          </w:p>
          <w:p w14:paraId="368A68DE" w14:textId="77777777" w:rsidR="00C77618" w:rsidRDefault="00C77618" w:rsidP="00C628C7">
            <w:pPr>
              <w:rPr>
                <w:b/>
                <w:sz w:val="20"/>
                <w:szCs w:val="20"/>
              </w:rPr>
            </w:pPr>
          </w:p>
          <w:p w14:paraId="76E5E0B7" w14:textId="77777777" w:rsidR="009B6B69" w:rsidRPr="00537CA3" w:rsidRDefault="009B6B69" w:rsidP="00C628C7">
            <w:pPr>
              <w:rPr>
                <w:b/>
                <w:sz w:val="20"/>
                <w:szCs w:val="20"/>
              </w:rPr>
            </w:pPr>
          </w:p>
          <w:p w14:paraId="2895F484" w14:textId="77777777" w:rsidR="00C628C7" w:rsidRPr="00537CA3" w:rsidRDefault="00C628C7" w:rsidP="00C628C7">
            <w:pPr>
              <w:rPr>
                <w:b/>
                <w:sz w:val="20"/>
                <w:szCs w:val="20"/>
              </w:rPr>
            </w:pPr>
            <w:r w:rsidRPr="00537CA3">
              <w:rPr>
                <w:b/>
                <w:sz w:val="20"/>
                <w:szCs w:val="20"/>
              </w:rPr>
              <w:t xml:space="preserve">Objective 2: </w:t>
            </w:r>
          </w:p>
          <w:p w14:paraId="1BD22460" w14:textId="77777777" w:rsidR="00C628C7" w:rsidRPr="00537CA3" w:rsidRDefault="00C628C7" w:rsidP="00C628C7">
            <w:pPr>
              <w:rPr>
                <w:sz w:val="20"/>
                <w:szCs w:val="20"/>
              </w:rPr>
            </w:pPr>
            <w:r w:rsidRPr="00537CA3">
              <w:rPr>
                <w:sz w:val="20"/>
                <w:szCs w:val="20"/>
              </w:rPr>
              <w:t>SILC will develop internal control mechanisms to ensure compliance with the new SILC standards and indicators</w:t>
            </w:r>
          </w:p>
          <w:p w14:paraId="67CA4818" w14:textId="77777777" w:rsidR="00C628C7" w:rsidRPr="00537CA3" w:rsidRDefault="00C628C7" w:rsidP="00C628C7">
            <w:pPr>
              <w:rPr>
                <w:b/>
                <w:sz w:val="20"/>
                <w:szCs w:val="20"/>
              </w:rPr>
            </w:pPr>
          </w:p>
          <w:p w14:paraId="563CBD06" w14:textId="77777777" w:rsidR="00C77618" w:rsidRPr="00537CA3" w:rsidRDefault="00C77618" w:rsidP="00C628C7">
            <w:pPr>
              <w:rPr>
                <w:b/>
                <w:sz w:val="20"/>
                <w:szCs w:val="20"/>
              </w:rPr>
            </w:pPr>
          </w:p>
          <w:p w14:paraId="732C7621" w14:textId="77777777" w:rsidR="00C77618" w:rsidRPr="00537CA3" w:rsidRDefault="00C77618" w:rsidP="00C628C7">
            <w:pPr>
              <w:rPr>
                <w:b/>
                <w:sz w:val="20"/>
                <w:szCs w:val="20"/>
              </w:rPr>
            </w:pPr>
          </w:p>
          <w:p w14:paraId="0BBCBFDC" w14:textId="77777777" w:rsidR="00C77618" w:rsidRPr="00537CA3" w:rsidRDefault="00C77618" w:rsidP="00C628C7">
            <w:pPr>
              <w:rPr>
                <w:b/>
                <w:sz w:val="20"/>
                <w:szCs w:val="20"/>
              </w:rPr>
            </w:pPr>
          </w:p>
          <w:p w14:paraId="631915BD" w14:textId="77777777" w:rsidR="00C77618" w:rsidRPr="00537CA3" w:rsidRDefault="00C77618" w:rsidP="00C628C7">
            <w:pPr>
              <w:rPr>
                <w:b/>
                <w:sz w:val="20"/>
                <w:szCs w:val="20"/>
              </w:rPr>
            </w:pPr>
          </w:p>
          <w:p w14:paraId="5463E40D" w14:textId="77777777" w:rsidR="00C77618" w:rsidRPr="00537CA3" w:rsidRDefault="00C77618" w:rsidP="00C628C7">
            <w:pPr>
              <w:rPr>
                <w:b/>
                <w:sz w:val="20"/>
                <w:szCs w:val="20"/>
              </w:rPr>
            </w:pPr>
          </w:p>
          <w:p w14:paraId="1730B23F" w14:textId="77777777" w:rsidR="00C77618" w:rsidRPr="00537CA3" w:rsidRDefault="00C77618" w:rsidP="00C628C7">
            <w:pPr>
              <w:rPr>
                <w:b/>
                <w:sz w:val="20"/>
                <w:szCs w:val="20"/>
              </w:rPr>
            </w:pPr>
          </w:p>
          <w:p w14:paraId="4C012355" w14:textId="77777777" w:rsidR="008873AD" w:rsidRDefault="008873AD" w:rsidP="00C628C7">
            <w:pPr>
              <w:rPr>
                <w:b/>
                <w:sz w:val="20"/>
                <w:szCs w:val="20"/>
              </w:rPr>
            </w:pPr>
          </w:p>
          <w:p w14:paraId="35E68C22" w14:textId="739591A4" w:rsidR="00C628C7" w:rsidRPr="00537CA3" w:rsidRDefault="00C628C7" w:rsidP="00C628C7">
            <w:pPr>
              <w:rPr>
                <w:b/>
                <w:sz w:val="20"/>
                <w:szCs w:val="20"/>
              </w:rPr>
            </w:pPr>
            <w:r w:rsidRPr="00537CA3">
              <w:rPr>
                <w:b/>
                <w:sz w:val="20"/>
                <w:szCs w:val="20"/>
              </w:rPr>
              <w:t xml:space="preserve">Objective 3: </w:t>
            </w:r>
          </w:p>
          <w:p w14:paraId="689ACE43" w14:textId="77777777" w:rsidR="00C628C7" w:rsidRPr="00537CA3" w:rsidRDefault="00C628C7" w:rsidP="001D686E">
            <w:pPr>
              <w:pStyle w:val="ListParagraph"/>
              <w:numPr>
                <w:ilvl w:val="0"/>
                <w:numId w:val="44"/>
              </w:numPr>
              <w:ind w:left="360"/>
              <w:rPr>
                <w:sz w:val="20"/>
                <w:szCs w:val="20"/>
              </w:rPr>
            </w:pPr>
            <w:r w:rsidRPr="00537CA3">
              <w:rPr>
                <w:sz w:val="20"/>
                <w:szCs w:val="20"/>
              </w:rPr>
              <w:t>SILC, in partnership with CILs, will explore marketing concepts to promote the CILs</w:t>
            </w:r>
          </w:p>
          <w:p w14:paraId="15E7DF59" w14:textId="77777777" w:rsidR="00C628C7" w:rsidRPr="00537CA3" w:rsidRDefault="00C628C7" w:rsidP="00F71773">
            <w:pPr>
              <w:pStyle w:val="ListParagraph"/>
              <w:numPr>
                <w:ilvl w:val="0"/>
                <w:numId w:val="44"/>
              </w:numPr>
              <w:ind w:left="360"/>
              <w:rPr>
                <w:sz w:val="20"/>
                <w:szCs w:val="20"/>
              </w:rPr>
            </w:pPr>
            <w:r w:rsidRPr="00537CA3">
              <w:rPr>
                <w:sz w:val="20"/>
                <w:szCs w:val="20"/>
              </w:rPr>
              <w:t>SILC, in partnership with CILs, will develop a marketing proposal, including estimated costs, by September 30, 2017</w:t>
            </w:r>
          </w:p>
          <w:p w14:paraId="62C9429D" w14:textId="77777777" w:rsidR="008873AD" w:rsidRDefault="008873AD" w:rsidP="00C628C7">
            <w:pPr>
              <w:rPr>
                <w:b/>
                <w:sz w:val="20"/>
                <w:szCs w:val="20"/>
              </w:rPr>
            </w:pPr>
          </w:p>
          <w:p w14:paraId="13F8DAC3" w14:textId="62B55D4D" w:rsidR="00C628C7" w:rsidRPr="00537CA3" w:rsidRDefault="00C628C7" w:rsidP="00C628C7">
            <w:pPr>
              <w:rPr>
                <w:b/>
                <w:sz w:val="20"/>
                <w:szCs w:val="20"/>
              </w:rPr>
            </w:pPr>
            <w:r w:rsidRPr="00537CA3">
              <w:rPr>
                <w:b/>
                <w:sz w:val="20"/>
                <w:szCs w:val="20"/>
              </w:rPr>
              <w:t>Objective 4:</w:t>
            </w:r>
          </w:p>
          <w:p w14:paraId="4CED3325" w14:textId="77777777" w:rsidR="00C628C7" w:rsidRPr="00537CA3" w:rsidRDefault="00C628C7" w:rsidP="00C628C7">
            <w:pPr>
              <w:rPr>
                <w:sz w:val="20"/>
                <w:szCs w:val="20"/>
              </w:rPr>
            </w:pPr>
            <w:r w:rsidRPr="00537CA3">
              <w:rPr>
                <w:sz w:val="20"/>
                <w:szCs w:val="20"/>
              </w:rPr>
              <w:t>Bi-annual report of technical assistance needs of CILs, and % of needs met</w:t>
            </w:r>
          </w:p>
          <w:p w14:paraId="42CFF725" w14:textId="77777777" w:rsidR="00C628C7" w:rsidRPr="00537CA3" w:rsidRDefault="00C628C7" w:rsidP="00C628C7">
            <w:pPr>
              <w:rPr>
                <w:sz w:val="20"/>
                <w:szCs w:val="20"/>
              </w:rPr>
            </w:pPr>
          </w:p>
          <w:p w14:paraId="3F492514" w14:textId="77777777" w:rsidR="00B308CF" w:rsidRPr="00537CA3" w:rsidRDefault="00B308CF" w:rsidP="00C628C7">
            <w:pPr>
              <w:rPr>
                <w:sz w:val="20"/>
                <w:szCs w:val="20"/>
              </w:rPr>
            </w:pPr>
          </w:p>
          <w:p w14:paraId="7420338C" w14:textId="77777777" w:rsidR="00B308CF" w:rsidRPr="00537CA3" w:rsidRDefault="00B308CF" w:rsidP="00C628C7">
            <w:pPr>
              <w:rPr>
                <w:sz w:val="20"/>
                <w:szCs w:val="20"/>
              </w:rPr>
            </w:pPr>
          </w:p>
          <w:p w14:paraId="12668669" w14:textId="77777777" w:rsidR="00B308CF" w:rsidRPr="00537CA3" w:rsidRDefault="00B308CF" w:rsidP="00C628C7">
            <w:pPr>
              <w:rPr>
                <w:sz w:val="20"/>
                <w:szCs w:val="20"/>
              </w:rPr>
            </w:pPr>
          </w:p>
          <w:p w14:paraId="023F2A10" w14:textId="77777777" w:rsidR="00B308CF" w:rsidRPr="00537CA3" w:rsidRDefault="00B308CF" w:rsidP="00C628C7">
            <w:pPr>
              <w:rPr>
                <w:sz w:val="20"/>
                <w:szCs w:val="20"/>
              </w:rPr>
            </w:pPr>
          </w:p>
          <w:p w14:paraId="4C3D58F7" w14:textId="77777777" w:rsidR="00B308CF" w:rsidRPr="00537CA3" w:rsidRDefault="00B308CF" w:rsidP="00C628C7">
            <w:pPr>
              <w:rPr>
                <w:sz w:val="20"/>
                <w:szCs w:val="20"/>
              </w:rPr>
            </w:pPr>
          </w:p>
          <w:p w14:paraId="688ADB90" w14:textId="77777777" w:rsidR="00B308CF" w:rsidRPr="00537CA3" w:rsidRDefault="00B308CF" w:rsidP="00C628C7">
            <w:pPr>
              <w:rPr>
                <w:sz w:val="20"/>
                <w:szCs w:val="20"/>
              </w:rPr>
            </w:pPr>
          </w:p>
          <w:p w14:paraId="3216205E" w14:textId="77777777" w:rsidR="00B308CF" w:rsidRPr="00537CA3" w:rsidRDefault="00B308CF" w:rsidP="00C628C7">
            <w:pPr>
              <w:rPr>
                <w:sz w:val="20"/>
                <w:szCs w:val="20"/>
              </w:rPr>
            </w:pPr>
          </w:p>
          <w:p w14:paraId="15E4960F" w14:textId="77777777" w:rsidR="00B308CF" w:rsidRDefault="00B308CF" w:rsidP="00C628C7">
            <w:pPr>
              <w:rPr>
                <w:sz w:val="20"/>
                <w:szCs w:val="20"/>
              </w:rPr>
            </w:pPr>
          </w:p>
          <w:p w14:paraId="7D5D841A" w14:textId="77777777" w:rsidR="003B05CB" w:rsidRPr="00537CA3" w:rsidRDefault="003B05CB" w:rsidP="00C628C7">
            <w:pPr>
              <w:rPr>
                <w:sz w:val="20"/>
                <w:szCs w:val="20"/>
              </w:rPr>
            </w:pPr>
          </w:p>
          <w:p w14:paraId="07A1E4AA" w14:textId="77777777" w:rsidR="00D8214B" w:rsidRPr="00537CA3" w:rsidRDefault="00D8214B" w:rsidP="00C628C7">
            <w:pPr>
              <w:rPr>
                <w:sz w:val="20"/>
                <w:szCs w:val="20"/>
              </w:rPr>
            </w:pPr>
          </w:p>
          <w:p w14:paraId="03366AD8" w14:textId="77777777" w:rsidR="00F70186" w:rsidRDefault="00F70186" w:rsidP="00C628C7">
            <w:pPr>
              <w:rPr>
                <w:b/>
                <w:sz w:val="20"/>
                <w:szCs w:val="20"/>
              </w:rPr>
            </w:pPr>
          </w:p>
          <w:p w14:paraId="70261E36" w14:textId="77777777" w:rsidR="00F70186" w:rsidRDefault="00F70186" w:rsidP="00C628C7">
            <w:pPr>
              <w:rPr>
                <w:b/>
                <w:sz w:val="20"/>
                <w:szCs w:val="20"/>
              </w:rPr>
            </w:pPr>
          </w:p>
          <w:p w14:paraId="248D32E8" w14:textId="77777777" w:rsidR="00F70186" w:rsidRDefault="00F70186" w:rsidP="00C628C7">
            <w:pPr>
              <w:rPr>
                <w:b/>
                <w:sz w:val="20"/>
                <w:szCs w:val="20"/>
              </w:rPr>
            </w:pPr>
          </w:p>
          <w:p w14:paraId="48D7EA1F" w14:textId="77777777" w:rsidR="00F70186" w:rsidRDefault="00F70186" w:rsidP="00C628C7">
            <w:pPr>
              <w:rPr>
                <w:b/>
                <w:sz w:val="20"/>
                <w:szCs w:val="20"/>
              </w:rPr>
            </w:pPr>
          </w:p>
          <w:p w14:paraId="36C588AE" w14:textId="77777777" w:rsidR="00F70186" w:rsidRDefault="00F70186" w:rsidP="00C628C7">
            <w:pPr>
              <w:rPr>
                <w:b/>
                <w:sz w:val="20"/>
                <w:szCs w:val="20"/>
              </w:rPr>
            </w:pPr>
          </w:p>
          <w:p w14:paraId="0E4540DF" w14:textId="77777777" w:rsidR="00F70186" w:rsidRDefault="00F70186" w:rsidP="00C628C7">
            <w:pPr>
              <w:rPr>
                <w:b/>
                <w:sz w:val="20"/>
                <w:szCs w:val="20"/>
              </w:rPr>
            </w:pPr>
          </w:p>
          <w:p w14:paraId="694403F3" w14:textId="77777777" w:rsidR="00F70186" w:rsidRDefault="00F70186" w:rsidP="00C628C7">
            <w:pPr>
              <w:rPr>
                <w:b/>
                <w:sz w:val="20"/>
                <w:szCs w:val="20"/>
              </w:rPr>
            </w:pPr>
          </w:p>
          <w:p w14:paraId="681663C3" w14:textId="77777777" w:rsidR="00F70186" w:rsidRDefault="00F70186" w:rsidP="00C628C7">
            <w:pPr>
              <w:rPr>
                <w:b/>
                <w:sz w:val="20"/>
                <w:szCs w:val="20"/>
              </w:rPr>
            </w:pPr>
          </w:p>
          <w:p w14:paraId="68CE141D" w14:textId="71586B39" w:rsidR="00C628C7" w:rsidRPr="00537CA3" w:rsidRDefault="00C628C7" w:rsidP="00C628C7">
            <w:pPr>
              <w:rPr>
                <w:b/>
                <w:sz w:val="20"/>
                <w:szCs w:val="20"/>
              </w:rPr>
            </w:pPr>
            <w:r w:rsidRPr="00537CA3">
              <w:rPr>
                <w:b/>
                <w:sz w:val="20"/>
                <w:szCs w:val="20"/>
              </w:rPr>
              <w:t xml:space="preserve">Objective 5: </w:t>
            </w:r>
          </w:p>
          <w:p w14:paraId="44E68BE1" w14:textId="77777777" w:rsidR="00C628C7" w:rsidRPr="00537CA3" w:rsidRDefault="00C628C7" w:rsidP="00C628C7">
            <w:pPr>
              <w:rPr>
                <w:sz w:val="20"/>
                <w:szCs w:val="20"/>
              </w:rPr>
            </w:pPr>
            <w:r w:rsidRPr="00537CA3">
              <w:rPr>
                <w:sz w:val="20"/>
                <w:szCs w:val="20"/>
              </w:rPr>
              <w:t>Formation and implementation of a Culture for Excellence through CIL Network effort.</w:t>
            </w:r>
          </w:p>
          <w:p w14:paraId="5B910D6E" w14:textId="77777777" w:rsidR="00C628C7" w:rsidRPr="00537CA3" w:rsidRDefault="00C628C7" w:rsidP="00C628C7">
            <w:pPr>
              <w:rPr>
                <w:sz w:val="20"/>
                <w:szCs w:val="20"/>
              </w:rPr>
            </w:pPr>
          </w:p>
          <w:p w14:paraId="66BD14DE" w14:textId="77777777" w:rsidR="00B308CF" w:rsidRPr="00537CA3" w:rsidRDefault="00B308CF" w:rsidP="00C628C7">
            <w:pPr>
              <w:rPr>
                <w:sz w:val="20"/>
                <w:szCs w:val="20"/>
              </w:rPr>
            </w:pPr>
          </w:p>
          <w:p w14:paraId="7ED675AA" w14:textId="77777777" w:rsidR="00B308CF" w:rsidRPr="00537CA3" w:rsidRDefault="00B308CF" w:rsidP="00C628C7">
            <w:pPr>
              <w:rPr>
                <w:sz w:val="20"/>
                <w:szCs w:val="20"/>
              </w:rPr>
            </w:pPr>
          </w:p>
          <w:p w14:paraId="046D05FB" w14:textId="77777777" w:rsidR="00B308CF" w:rsidRPr="00537CA3" w:rsidRDefault="00B308CF" w:rsidP="00C628C7">
            <w:pPr>
              <w:rPr>
                <w:sz w:val="20"/>
                <w:szCs w:val="20"/>
              </w:rPr>
            </w:pPr>
          </w:p>
          <w:p w14:paraId="658B0E2D" w14:textId="77777777" w:rsidR="00B308CF" w:rsidRPr="00537CA3" w:rsidRDefault="00B308CF" w:rsidP="00C628C7">
            <w:pPr>
              <w:rPr>
                <w:sz w:val="20"/>
                <w:szCs w:val="20"/>
              </w:rPr>
            </w:pPr>
          </w:p>
          <w:p w14:paraId="22ABC3B1" w14:textId="77777777" w:rsidR="00B308CF" w:rsidRPr="00537CA3" w:rsidRDefault="00B308CF" w:rsidP="00C628C7">
            <w:pPr>
              <w:rPr>
                <w:sz w:val="20"/>
                <w:szCs w:val="20"/>
              </w:rPr>
            </w:pPr>
          </w:p>
          <w:p w14:paraId="327F33FE" w14:textId="77777777" w:rsidR="00B308CF" w:rsidRPr="00537CA3" w:rsidRDefault="00B308CF" w:rsidP="00C628C7">
            <w:pPr>
              <w:rPr>
                <w:sz w:val="20"/>
                <w:szCs w:val="20"/>
              </w:rPr>
            </w:pPr>
          </w:p>
          <w:p w14:paraId="54FA772E" w14:textId="77777777" w:rsidR="00B308CF" w:rsidRPr="00537CA3" w:rsidRDefault="00B308CF" w:rsidP="00C628C7">
            <w:pPr>
              <w:rPr>
                <w:sz w:val="20"/>
                <w:szCs w:val="20"/>
              </w:rPr>
            </w:pPr>
          </w:p>
          <w:p w14:paraId="27BB0CBC" w14:textId="77777777" w:rsidR="00B308CF" w:rsidRPr="00537CA3" w:rsidRDefault="00B308CF" w:rsidP="00C628C7">
            <w:pPr>
              <w:rPr>
                <w:sz w:val="20"/>
                <w:szCs w:val="20"/>
              </w:rPr>
            </w:pPr>
          </w:p>
          <w:p w14:paraId="4DE446C9" w14:textId="77777777" w:rsidR="00B308CF" w:rsidRPr="00537CA3" w:rsidRDefault="00B308CF" w:rsidP="00C628C7">
            <w:pPr>
              <w:rPr>
                <w:sz w:val="20"/>
                <w:szCs w:val="20"/>
              </w:rPr>
            </w:pPr>
          </w:p>
          <w:p w14:paraId="497C7997" w14:textId="77777777" w:rsidR="00B308CF" w:rsidRPr="00537CA3" w:rsidRDefault="00B308CF" w:rsidP="00C628C7">
            <w:pPr>
              <w:rPr>
                <w:sz w:val="20"/>
                <w:szCs w:val="20"/>
              </w:rPr>
            </w:pPr>
          </w:p>
          <w:p w14:paraId="47517743" w14:textId="77777777" w:rsidR="00B308CF" w:rsidRDefault="00B308CF" w:rsidP="00C628C7">
            <w:pPr>
              <w:rPr>
                <w:sz w:val="20"/>
                <w:szCs w:val="20"/>
              </w:rPr>
            </w:pPr>
          </w:p>
          <w:p w14:paraId="1B592447" w14:textId="77777777" w:rsidR="008251A4" w:rsidRDefault="008251A4" w:rsidP="00C628C7">
            <w:pPr>
              <w:rPr>
                <w:sz w:val="20"/>
                <w:szCs w:val="20"/>
              </w:rPr>
            </w:pPr>
          </w:p>
          <w:p w14:paraId="45D17097" w14:textId="77777777" w:rsidR="008251A4" w:rsidRDefault="008251A4" w:rsidP="00C628C7">
            <w:pPr>
              <w:rPr>
                <w:sz w:val="20"/>
                <w:szCs w:val="20"/>
              </w:rPr>
            </w:pPr>
          </w:p>
          <w:p w14:paraId="0ED91E8F" w14:textId="77777777" w:rsidR="008251A4" w:rsidRDefault="008251A4" w:rsidP="00C628C7">
            <w:pPr>
              <w:rPr>
                <w:sz w:val="20"/>
                <w:szCs w:val="20"/>
              </w:rPr>
            </w:pPr>
          </w:p>
          <w:p w14:paraId="3A76154A" w14:textId="77777777" w:rsidR="008251A4" w:rsidRDefault="008251A4" w:rsidP="00C628C7">
            <w:pPr>
              <w:rPr>
                <w:sz w:val="20"/>
                <w:szCs w:val="20"/>
              </w:rPr>
            </w:pPr>
          </w:p>
          <w:p w14:paraId="5F1B7A58" w14:textId="77777777" w:rsidR="008251A4" w:rsidRDefault="008251A4" w:rsidP="00C628C7">
            <w:pPr>
              <w:rPr>
                <w:sz w:val="20"/>
                <w:szCs w:val="20"/>
              </w:rPr>
            </w:pPr>
          </w:p>
          <w:p w14:paraId="3C31603B" w14:textId="77777777" w:rsidR="008251A4" w:rsidRDefault="008251A4" w:rsidP="00C628C7">
            <w:pPr>
              <w:rPr>
                <w:sz w:val="20"/>
                <w:szCs w:val="20"/>
              </w:rPr>
            </w:pPr>
          </w:p>
          <w:p w14:paraId="4D457E3E" w14:textId="77777777" w:rsidR="008251A4" w:rsidRPr="00537CA3" w:rsidRDefault="008251A4" w:rsidP="00C628C7">
            <w:pPr>
              <w:rPr>
                <w:sz w:val="20"/>
                <w:szCs w:val="20"/>
              </w:rPr>
            </w:pPr>
          </w:p>
          <w:p w14:paraId="7E08DCF2" w14:textId="77777777" w:rsidR="00B308CF" w:rsidRPr="00537CA3" w:rsidRDefault="00B308CF" w:rsidP="00C628C7">
            <w:pPr>
              <w:rPr>
                <w:sz w:val="20"/>
                <w:szCs w:val="20"/>
              </w:rPr>
            </w:pPr>
          </w:p>
          <w:p w14:paraId="35113A9B" w14:textId="77777777" w:rsidR="00B308CF" w:rsidRPr="00537CA3" w:rsidRDefault="00B308CF" w:rsidP="00C628C7">
            <w:pPr>
              <w:rPr>
                <w:sz w:val="20"/>
                <w:szCs w:val="20"/>
              </w:rPr>
            </w:pPr>
          </w:p>
          <w:p w14:paraId="1DBF8306" w14:textId="77777777" w:rsidR="001B643F" w:rsidRDefault="001B643F" w:rsidP="00C628C7">
            <w:pPr>
              <w:rPr>
                <w:b/>
                <w:sz w:val="20"/>
                <w:szCs w:val="20"/>
              </w:rPr>
            </w:pPr>
          </w:p>
          <w:p w14:paraId="72F7EB23" w14:textId="77777777" w:rsidR="001B643F" w:rsidRDefault="001B643F" w:rsidP="00C628C7">
            <w:pPr>
              <w:rPr>
                <w:b/>
                <w:sz w:val="20"/>
                <w:szCs w:val="20"/>
              </w:rPr>
            </w:pPr>
          </w:p>
          <w:p w14:paraId="44FD96A4" w14:textId="77777777" w:rsidR="001B643F" w:rsidRDefault="001B643F" w:rsidP="00C628C7">
            <w:pPr>
              <w:rPr>
                <w:b/>
                <w:sz w:val="20"/>
                <w:szCs w:val="20"/>
              </w:rPr>
            </w:pPr>
          </w:p>
          <w:p w14:paraId="54F83FCE" w14:textId="77777777" w:rsidR="001B643F" w:rsidRDefault="001B643F" w:rsidP="00C628C7">
            <w:pPr>
              <w:rPr>
                <w:b/>
                <w:sz w:val="20"/>
                <w:szCs w:val="20"/>
              </w:rPr>
            </w:pPr>
          </w:p>
          <w:p w14:paraId="7948C50A" w14:textId="77777777" w:rsidR="001B643F" w:rsidRDefault="001B643F" w:rsidP="00C628C7">
            <w:pPr>
              <w:rPr>
                <w:b/>
                <w:sz w:val="20"/>
                <w:szCs w:val="20"/>
              </w:rPr>
            </w:pPr>
          </w:p>
          <w:p w14:paraId="71022E89" w14:textId="77BBF87B" w:rsidR="00C628C7" w:rsidRPr="00537CA3" w:rsidRDefault="00C628C7" w:rsidP="00C628C7">
            <w:pPr>
              <w:rPr>
                <w:b/>
                <w:sz w:val="20"/>
                <w:szCs w:val="20"/>
              </w:rPr>
            </w:pPr>
            <w:r w:rsidRPr="00537CA3">
              <w:rPr>
                <w:b/>
                <w:sz w:val="20"/>
                <w:szCs w:val="20"/>
              </w:rPr>
              <w:t xml:space="preserve">Objective 6: </w:t>
            </w:r>
          </w:p>
          <w:p w14:paraId="7BC042FD" w14:textId="77777777" w:rsidR="00C628C7" w:rsidRPr="00537CA3" w:rsidRDefault="00C628C7" w:rsidP="00C628C7">
            <w:pPr>
              <w:pStyle w:val="ListParagraph"/>
              <w:numPr>
                <w:ilvl w:val="0"/>
                <w:numId w:val="26"/>
              </w:numPr>
              <w:ind w:left="360"/>
              <w:rPr>
                <w:sz w:val="20"/>
                <w:szCs w:val="20"/>
              </w:rPr>
            </w:pPr>
            <w:r w:rsidRPr="00537CA3">
              <w:rPr>
                <w:sz w:val="20"/>
                <w:szCs w:val="20"/>
              </w:rPr>
              <w:t># of BSBP consumers who received Part B IL Services</w:t>
            </w:r>
          </w:p>
          <w:p w14:paraId="19D6E29E" w14:textId="77777777" w:rsidR="00C628C7" w:rsidRPr="00537CA3" w:rsidRDefault="00C628C7" w:rsidP="00F71773">
            <w:pPr>
              <w:pStyle w:val="ListParagraph"/>
              <w:numPr>
                <w:ilvl w:val="0"/>
                <w:numId w:val="26"/>
              </w:numPr>
              <w:ind w:left="360"/>
              <w:rPr>
                <w:sz w:val="20"/>
                <w:szCs w:val="20"/>
              </w:rPr>
            </w:pPr>
            <w:r w:rsidRPr="00537CA3">
              <w:rPr>
                <w:sz w:val="20"/>
                <w:szCs w:val="20"/>
              </w:rPr>
              <w:t>% of goals set/goals met for BSBP Part B IL Services</w:t>
            </w:r>
          </w:p>
          <w:p w14:paraId="63C080DE" w14:textId="77777777" w:rsidR="00C628C7" w:rsidRPr="00537CA3" w:rsidRDefault="00C628C7" w:rsidP="00C628C7">
            <w:pPr>
              <w:rPr>
                <w:sz w:val="20"/>
                <w:szCs w:val="20"/>
              </w:rPr>
            </w:pPr>
          </w:p>
          <w:p w14:paraId="6B1CAAB3" w14:textId="77777777" w:rsidR="00B308CF" w:rsidRPr="00537CA3" w:rsidRDefault="00B308CF" w:rsidP="00C628C7">
            <w:pPr>
              <w:rPr>
                <w:sz w:val="20"/>
                <w:szCs w:val="20"/>
              </w:rPr>
            </w:pPr>
          </w:p>
          <w:p w14:paraId="45CD7E00" w14:textId="77777777" w:rsidR="00B308CF" w:rsidRPr="00537CA3" w:rsidRDefault="00B308CF" w:rsidP="00C628C7">
            <w:pPr>
              <w:rPr>
                <w:sz w:val="20"/>
                <w:szCs w:val="20"/>
              </w:rPr>
            </w:pPr>
          </w:p>
          <w:p w14:paraId="7767B245" w14:textId="77777777" w:rsidR="00B308CF" w:rsidRPr="00537CA3" w:rsidRDefault="00B308CF" w:rsidP="00C628C7">
            <w:pPr>
              <w:rPr>
                <w:sz w:val="20"/>
                <w:szCs w:val="20"/>
              </w:rPr>
            </w:pPr>
          </w:p>
          <w:p w14:paraId="602EECF6" w14:textId="77777777" w:rsidR="00B308CF" w:rsidRDefault="00B308CF" w:rsidP="00C628C7">
            <w:pPr>
              <w:rPr>
                <w:sz w:val="20"/>
                <w:szCs w:val="20"/>
              </w:rPr>
            </w:pPr>
          </w:p>
          <w:p w14:paraId="034588CA" w14:textId="77777777" w:rsidR="0051091D" w:rsidRDefault="0051091D" w:rsidP="00C628C7">
            <w:pPr>
              <w:rPr>
                <w:sz w:val="20"/>
                <w:szCs w:val="20"/>
              </w:rPr>
            </w:pPr>
          </w:p>
          <w:p w14:paraId="1D9D64AF" w14:textId="77777777" w:rsidR="0051091D" w:rsidRDefault="0051091D" w:rsidP="00C628C7">
            <w:pPr>
              <w:rPr>
                <w:sz w:val="20"/>
                <w:szCs w:val="20"/>
              </w:rPr>
            </w:pPr>
          </w:p>
          <w:p w14:paraId="3A2C4300" w14:textId="77777777" w:rsidR="0051091D" w:rsidRDefault="0051091D" w:rsidP="00C628C7">
            <w:pPr>
              <w:rPr>
                <w:sz w:val="20"/>
                <w:szCs w:val="20"/>
              </w:rPr>
            </w:pPr>
          </w:p>
          <w:p w14:paraId="4F133509" w14:textId="77777777" w:rsidR="0051091D" w:rsidRDefault="0051091D" w:rsidP="00C628C7">
            <w:pPr>
              <w:rPr>
                <w:sz w:val="20"/>
                <w:szCs w:val="20"/>
              </w:rPr>
            </w:pPr>
          </w:p>
          <w:p w14:paraId="2EE67289" w14:textId="77777777" w:rsidR="0051091D" w:rsidRDefault="0051091D" w:rsidP="00C628C7">
            <w:pPr>
              <w:rPr>
                <w:sz w:val="20"/>
                <w:szCs w:val="20"/>
              </w:rPr>
            </w:pPr>
          </w:p>
          <w:p w14:paraId="59C4CA8F" w14:textId="77777777" w:rsidR="0051091D" w:rsidRDefault="0051091D" w:rsidP="00C628C7">
            <w:pPr>
              <w:rPr>
                <w:sz w:val="20"/>
                <w:szCs w:val="20"/>
              </w:rPr>
            </w:pPr>
          </w:p>
          <w:p w14:paraId="6D9BB327" w14:textId="5AA5AA08" w:rsidR="0051091D" w:rsidRDefault="0051091D" w:rsidP="00C628C7">
            <w:pPr>
              <w:rPr>
                <w:sz w:val="20"/>
                <w:szCs w:val="20"/>
              </w:rPr>
            </w:pPr>
          </w:p>
          <w:p w14:paraId="2078CFCC" w14:textId="55C8853F" w:rsidR="00F70186" w:rsidRDefault="00F70186" w:rsidP="00C628C7">
            <w:pPr>
              <w:rPr>
                <w:sz w:val="20"/>
                <w:szCs w:val="20"/>
              </w:rPr>
            </w:pPr>
          </w:p>
          <w:p w14:paraId="0934CBE5" w14:textId="77777777" w:rsidR="00B308CF" w:rsidRPr="00537CA3" w:rsidRDefault="00B308CF" w:rsidP="00C628C7">
            <w:pPr>
              <w:rPr>
                <w:sz w:val="20"/>
                <w:szCs w:val="20"/>
              </w:rPr>
            </w:pPr>
          </w:p>
          <w:p w14:paraId="497EB2E2" w14:textId="77777777" w:rsidR="00C628C7" w:rsidRPr="00537CA3" w:rsidRDefault="00C628C7" w:rsidP="00C628C7">
            <w:pPr>
              <w:rPr>
                <w:b/>
                <w:sz w:val="20"/>
                <w:szCs w:val="20"/>
              </w:rPr>
            </w:pPr>
            <w:r w:rsidRPr="00537CA3">
              <w:rPr>
                <w:b/>
                <w:sz w:val="20"/>
                <w:szCs w:val="20"/>
              </w:rPr>
              <w:t>Objective 7:</w:t>
            </w:r>
          </w:p>
          <w:p w14:paraId="1CA165C4" w14:textId="77777777" w:rsidR="00C628C7" w:rsidRPr="00537CA3" w:rsidRDefault="00C628C7" w:rsidP="00F71773">
            <w:pPr>
              <w:pStyle w:val="ListParagraph"/>
              <w:numPr>
                <w:ilvl w:val="0"/>
                <w:numId w:val="28"/>
              </w:numPr>
              <w:ind w:left="360"/>
              <w:rPr>
                <w:sz w:val="20"/>
                <w:szCs w:val="20"/>
              </w:rPr>
            </w:pPr>
            <w:r w:rsidRPr="00537CA3">
              <w:rPr>
                <w:sz w:val="20"/>
                <w:szCs w:val="20"/>
              </w:rPr>
              <w:t>Development of data base user-manual by December 31, 2016</w:t>
            </w:r>
          </w:p>
          <w:p w14:paraId="76C9C5A0" w14:textId="77777777" w:rsidR="00C628C7" w:rsidRPr="00537CA3" w:rsidRDefault="00C628C7" w:rsidP="00C628C7">
            <w:pPr>
              <w:rPr>
                <w:sz w:val="20"/>
                <w:szCs w:val="20"/>
              </w:rPr>
            </w:pPr>
          </w:p>
          <w:p w14:paraId="35AF7885" w14:textId="77777777" w:rsidR="00C628C7" w:rsidRPr="00537CA3" w:rsidRDefault="00C628C7" w:rsidP="00F71773">
            <w:pPr>
              <w:pStyle w:val="ListParagraph"/>
              <w:numPr>
                <w:ilvl w:val="0"/>
                <w:numId w:val="28"/>
              </w:numPr>
              <w:ind w:left="360"/>
              <w:rPr>
                <w:sz w:val="20"/>
                <w:szCs w:val="20"/>
              </w:rPr>
            </w:pPr>
            <w:r w:rsidRPr="00537CA3">
              <w:rPr>
                <w:sz w:val="20"/>
                <w:szCs w:val="20"/>
              </w:rPr>
              <w:t>Bi-annual report of training offerings to the CIL Network</w:t>
            </w:r>
          </w:p>
          <w:p w14:paraId="27AF67A6" w14:textId="77777777" w:rsidR="00C628C7" w:rsidRPr="00537CA3" w:rsidRDefault="00C628C7" w:rsidP="00C628C7">
            <w:pPr>
              <w:rPr>
                <w:sz w:val="20"/>
                <w:szCs w:val="20"/>
              </w:rPr>
            </w:pPr>
          </w:p>
          <w:p w14:paraId="0F282346" w14:textId="77777777" w:rsidR="00C628C7" w:rsidRPr="00537CA3" w:rsidRDefault="00C628C7" w:rsidP="00F71773">
            <w:pPr>
              <w:pStyle w:val="ListParagraph"/>
              <w:numPr>
                <w:ilvl w:val="0"/>
                <w:numId w:val="28"/>
              </w:numPr>
              <w:ind w:left="360"/>
              <w:rPr>
                <w:sz w:val="20"/>
                <w:szCs w:val="20"/>
              </w:rPr>
            </w:pPr>
            <w:r w:rsidRPr="00537CA3">
              <w:rPr>
                <w:sz w:val="20"/>
                <w:szCs w:val="20"/>
              </w:rPr>
              <w:t>Develop a quality assurance report which indicates 95</w:t>
            </w:r>
            <w:r w:rsidR="00B308CF" w:rsidRPr="00537CA3">
              <w:rPr>
                <w:sz w:val="20"/>
                <w:szCs w:val="20"/>
              </w:rPr>
              <w:t>% adherence</w:t>
            </w:r>
            <w:r w:rsidRPr="00537CA3">
              <w:rPr>
                <w:sz w:val="20"/>
                <w:szCs w:val="20"/>
              </w:rPr>
              <w:t xml:space="preserve"> to data protocols within the CIL network</w:t>
            </w:r>
          </w:p>
        </w:tc>
        <w:tc>
          <w:tcPr>
            <w:tcW w:w="916" w:type="pct"/>
          </w:tcPr>
          <w:p w14:paraId="11DDF159" w14:textId="77777777" w:rsidR="00C628C7" w:rsidRPr="00537CA3" w:rsidRDefault="00C628C7" w:rsidP="00C628C7">
            <w:pPr>
              <w:rPr>
                <w:b/>
                <w:sz w:val="20"/>
                <w:szCs w:val="20"/>
              </w:rPr>
            </w:pPr>
            <w:bookmarkStart w:id="4" w:name="_Hlk8038648"/>
            <w:r w:rsidRPr="00537CA3">
              <w:rPr>
                <w:b/>
                <w:sz w:val="20"/>
                <w:szCs w:val="20"/>
              </w:rPr>
              <w:t>Objective 1:</w:t>
            </w:r>
          </w:p>
          <w:p w14:paraId="0A80B0A9" w14:textId="77777777" w:rsidR="00C628C7" w:rsidRPr="00537CA3" w:rsidRDefault="00C628C7" w:rsidP="00C628C7">
            <w:pPr>
              <w:rPr>
                <w:sz w:val="20"/>
                <w:szCs w:val="20"/>
              </w:rPr>
            </w:pPr>
            <w:r w:rsidRPr="00537CA3">
              <w:rPr>
                <w:sz w:val="20"/>
                <w:szCs w:val="20"/>
              </w:rPr>
              <w:t>Development of the Peer-led review process is underway.  A draft will be presented to the Disability Network Michigan Directors within the next 90 days.  This peer review process will allow for CILs to provide support and identify weakness.  It is intended to limit risk to audit findings and ensure Michigan CILs remain compliant with required standards and indicators and are providing consumer led IL services.  It is based upon the newly released guidelines utilized by the Administration on Community Living</w:t>
            </w:r>
          </w:p>
          <w:bookmarkEnd w:id="4"/>
          <w:p w14:paraId="06060842" w14:textId="77777777" w:rsidR="00433AE2" w:rsidRPr="00537CA3" w:rsidRDefault="00433AE2" w:rsidP="00C628C7">
            <w:pPr>
              <w:rPr>
                <w:sz w:val="20"/>
                <w:szCs w:val="20"/>
              </w:rPr>
            </w:pPr>
          </w:p>
          <w:p w14:paraId="30777CAE" w14:textId="77777777" w:rsidR="00C628C7" w:rsidRPr="00537CA3" w:rsidRDefault="00C628C7" w:rsidP="00C628C7">
            <w:pPr>
              <w:rPr>
                <w:b/>
                <w:sz w:val="20"/>
                <w:szCs w:val="20"/>
              </w:rPr>
            </w:pPr>
            <w:r w:rsidRPr="00537CA3">
              <w:rPr>
                <w:b/>
                <w:sz w:val="20"/>
                <w:szCs w:val="20"/>
              </w:rPr>
              <w:t>Objective 2:</w:t>
            </w:r>
          </w:p>
          <w:p w14:paraId="72F6FB98" w14:textId="77777777" w:rsidR="00C628C7" w:rsidRPr="00537CA3" w:rsidRDefault="00C628C7" w:rsidP="00C628C7">
            <w:pPr>
              <w:rPr>
                <w:sz w:val="20"/>
                <w:szCs w:val="20"/>
              </w:rPr>
            </w:pPr>
            <w:r w:rsidRPr="00537CA3">
              <w:rPr>
                <w:sz w:val="20"/>
                <w:szCs w:val="20"/>
              </w:rPr>
              <w:t xml:space="preserve">The proposed standards and indicators were recently released by ACL It is the option of SILC staff that the Michigan SILC is currently compliant with the proposed standards.  SILC staff are currently working on a SILC Snapshot to present to members which shows the current status of SILC and </w:t>
            </w:r>
            <w:r w:rsidR="00C77618" w:rsidRPr="00537CA3">
              <w:rPr>
                <w:sz w:val="20"/>
                <w:szCs w:val="20"/>
              </w:rPr>
              <w:t>its</w:t>
            </w:r>
            <w:r w:rsidRPr="00537CA3">
              <w:rPr>
                <w:sz w:val="20"/>
                <w:szCs w:val="20"/>
              </w:rPr>
              <w:t xml:space="preserve"> administration</w:t>
            </w:r>
          </w:p>
          <w:p w14:paraId="081EF500" w14:textId="77777777" w:rsidR="00C77618" w:rsidRPr="00537CA3" w:rsidRDefault="00C77618" w:rsidP="00C628C7">
            <w:pPr>
              <w:rPr>
                <w:sz w:val="20"/>
                <w:szCs w:val="20"/>
              </w:rPr>
            </w:pPr>
          </w:p>
          <w:p w14:paraId="26A9C15E" w14:textId="77777777" w:rsidR="001D686E" w:rsidRPr="00537CA3" w:rsidRDefault="00C628C7" w:rsidP="00C628C7">
            <w:pPr>
              <w:rPr>
                <w:b/>
                <w:sz w:val="20"/>
                <w:szCs w:val="20"/>
              </w:rPr>
            </w:pPr>
            <w:r w:rsidRPr="00537CA3">
              <w:rPr>
                <w:b/>
                <w:sz w:val="20"/>
                <w:szCs w:val="20"/>
              </w:rPr>
              <w:t xml:space="preserve">Objective 3: </w:t>
            </w:r>
          </w:p>
          <w:p w14:paraId="596BE7BF" w14:textId="77777777" w:rsidR="00C628C7" w:rsidRPr="00537CA3" w:rsidRDefault="00C628C7" w:rsidP="00F71773">
            <w:pPr>
              <w:pStyle w:val="ListParagraph"/>
              <w:numPr>
                <w:ilvl w:val="0"/>
                <w:numId w:val="45"/>
              </w:numPr>
              <w:rPr>
                <w:sz w:val="20"/>
                <w:szCs w:val="20"/>
              </w:rPr>
            </w:pPr>
            <w:r w:rsidRPr="00537CA3">
              <w:rPr>
                <w:sz w:val="20"/>
                <w:szCs w:val="20"/>
              </w:rPr>
              <w:t>No Progress</w:t>
            </w:r>
          </w:p>
          <w:p w14:paraId="1BA677DC" w14:textId="77777777" w:rsidR="001D686E" w:rsidRPr="00537CA3" w:rsidRDefault="001D686E" w:rsidP="00F71773">
            <w:pPr>
              <w:pStyle w:val="ListParagraph"/>
              <w:numPr>
                <w:ilvl w:val="0"/>
                <w:numId w:val="45"/>
              </w:numPr>
              <w:rPr>
                <w:sz w:val="20"/>
                <w:szCs w:val="20"/>
              </w:rPr>
            </w:pPr>
            <w:r w:rsidRPr="00537CA3">
              <w:rPr>
                <w:sz w:val="20"/>
                <w:szCs w:val="20"/>
              </w:rPr>
              <w:t>No Progress</w:t>
            </w:r>
          </w:p>
          <w:p w14:paraId="5C50F4DB" w14:textId="77777777" w:rsidR="00C628C7" w:rsidRPr="00537CA3" w:rsidRDefault="00C628C7" w:rsidP="00C628C7">
            <w:pPr>
              <w:rPr>
                <w:sz w:val="20"/>
                <w:szCs w:val="20"/>
              </w:rPr>
            </w:pPr>
          </w:p>
          <w:p w14:paraId="28CE6FC5" w14:textId="77777777" w:rsidR="001D686E" w:rsidRPr="00537CA3" w:rsidRDefault="001D686E" w:rsidP="00C628C7">
            <w:pPr>
              <w:rPr>
                <w:sz w:val="20"/>
                <w:szCs w:val="20"/>
              </w:rPr>
            </w:pPr>
          </w:p>
          <w:p w14:paraId="12A295DC" w14:textId="77777777" w:rsidR="001D686E" w:rsidRPr="00537CA3" w:rsidRDefault="001D686E" w:rsidP="00C628C7">
            <w:pPr>
              <w:rPr>
                <w:sz w:val="20"/>
                <w:szCs w:val="20"/>
              </w:rPr>
            </w:pPr>
          </w:p>
          <w:p w14:paraId="025BE2BB" w14:textId="77777777" w:rsidR="001D686E" w:rsidRPr="00537CA3" w:rsidRDefault="001D686E" w:rsidP="00C628C7">
            <w:pPr>
              <w:rPr>
                <w:sz w:val="20"/>
                <w:szCs w:val="20"/>
              </w:rPr>
            </w:pPr>
          </w:p>
          <w:p w14:paraId="1A15D031" w14:textId="77777777" w:rsidR="001D686E" w:rsidRPr="00537CA3" w:rsidRDefault="001D686E" w:rsidP="00C628C7">
            <w:pPr>
              <w:rPr>
                <w:sz w:val="20"/>
                <w:szCs w:val="20"/>
              </w:rPr>
            </w:pPr>
          </w:p>
          <w:p w14:paraId="51E09A61" w14:textId="77777777" w:rsidR="001D686E" w:rsidRPr="00537CA3" w:rsidRDefault="001D686E" w:rsidP="00C628C7">
            <w:pPr>
              <w:rPr>
                <w:sz w:val="20"/>
                <w:szCs w:val="20"/>
              </w:rPr>
            </w:pPr>
          </w:p>
          <w:p w14:paraId="308F5D05" w14:textId="77777777" w:rsidR="001D686E" w:rsidRPr="00537CA3" w:rsidRDefault="001D686E" w:rsidP="00C628C7">
            <w:pPr>
              <w:rPr>
                <w:sz w:val="20"/>
                <w:szCs w:val="20"/>
              </w:rPr>
            </w:pPr>
          </w:p>
          <w:p w14:paraId="06F0643C" w14:textId="77777777" w:rsidR="001D686E" w:rsidRPr="00537CA3" w:rsidRDefault="001D686E" w:rsidP="00C628C7">
            <w:pPr>
              <w:rPr>
                <w:sz w:val="20"/>
                <w:szCs w:val="20"/>
              </w:rPr>
            </w:pPr>
          </w:p>
          <w:p w14:paraId="4518AA5F" w14:textId="77777777" w:rsidR="008873AD" w:rsidRDefault="008873AD" w:rsidP="00C628C7">
            <w:pPr>
              <w:rPr>
                <w:b/>
                <w:sz w:val="20"/>
                <w:szCs w:val="20"/>
              </w:rPr>
            </w:pPr>
          </w:p>
          <w:p w14:paraId="3086BA7C" w14:textId="5E0D7399" w:rsidR="00C628C7" w:rsidRPr="00537CA3" w:rsidRDefault="00C628C7" w:rsidP="00C628C7">
            <w:pPr>
              <w:rPr>
                <w:b/>
                <w:sz w:val="20"/>
                <w:szCs w:val="20"/>
              </w:rPr>
            </w:pPr>
            <w:r w:rsidRPr="00537CA3">
              <w:rPr>
                <w:b/>
                <w:sz w:val="20"/>
                <w:szCs w:val="20"/>
              </w:rPr>
              <w:t>Objective 4:</w:t>
            </w:r>
          </w:p>
          <w:p w14:paraId="3BACFD24" w14:textId="77777777" w:rsidR="00C628C7" w:rsidRPr="00537CA3" w:rsidRDefault="00C628C7" w:rsidP="00C628C7">
            <w:pPr>
              <w:rPr>
                <w:sz w:val="20"/>
                <w:szCs w:val="20"/>
              </w:rPr>
            </w:pPr>
            <w:r w:rsidRPr="00537CA3">
              <w:rPr>
                <w:sz w:val="20"/>
                <w:szCs w:val="20"/>
              </w:rPr>
              <w:t xml:space="preserve">Both SILC and Disability Network Oakland/Macomb provided requested technical assistance to the Disability Network Wayne County/Detroit in their executive director search.  </w:t>
            </w:r>
          </w:p>
          <w:p w14:paraId="76781C9A" w14:textId="77777777" w:rsidR="00C628C7" w:rsidRPr="00537CA3" w:rsidRDefault="00C628C7" w:rsidP="00C628C7">
            <w:pPr>
              <w:rPr>
                <w:sz w:val="20"/>
                <w:szCs w:val="20"/>
              </w:rPr>
            </w:pPr>
          </w:p>
          <w:p w14:paraId="78EE2791" w14:textId="77777777" w:rsidR="00B308CF" w:rsidRPr="00537CA3" w:rsidRDefault="00B308CF" w:rsidP="00C628C7">
            <w:pPr>
              <w:rPr>
                <w:sz w:val="20"/>
                <w:szCs w:val="20"/>
              </w:rPr>
            </w:pPr>
          </w:p>
          <w:p w14:paraId="6370EDF8" w14:textId="77777777" w:rsidR="00B308CF" w:rsidRPr="00537CA3" w:rsidRDefault="00B308CF" w:rsidP="00C628C7">
            <w:pPr>
              <w:rPr>
                <w:sz w:val="20"/>
                <w:szCs w:val="20"/>
              </w:rPr>
            </w:pPr>
          </w:p>
          <w:p w14:paraId="7E662C84" w14:textId="77777777" w:rsidR="00B308CF" w:rsidRPr="00537CA3" w:rsidRDefault="00B308CF" w:rsidP="00C628C7">
            <w:pPr>
              <w:rPr>
                <w:sz w:val="20"/>
                <w:szCs w:val="20"/>
              </w:rPr>
            </w:pPr>
          </w:p>
          <w:p w14:paraId="30C6B399" w14:textId="77777777" w:rsidR="00B308CF" w:rsidRPr="00537CA3" w:rsidRDefault="00B308CF" w:rsidP="00C628C7">
            <w:pPr>
              <w:rPr>
                <w:sz w:val="20"/>
                <w:szCs w:val="20"/>
              </w:rPr>
            </w:pPr>
          </w:p>
          <w:p w14:paraId="51E4C0EF" w14:textId="77777777" w:rsidR="00D8214B" w:rsidRPr="00537CA3" w:rsidRDefault="00D8214B" w:rsidP="00C628C7">
            <w:pPr>
              <w:rPr>
                <w:sz w:val="20"/>
                <w:szCs w:val="20"/>
              </w:rPr>
            </w:pPr>
          </w:p>
          <w:p w14:paraId="4FCA6E2F" w14:textId="77777777" w:rsidR="00D8214B" w:rsidRPr="00537CA3" w:rsidRDefault="00D8214B" w:rsidP="00C628C7">
            <w:pPr>
              <w:rPr>
                <w:sz w:val="20"/>
                <w:szCs w:val="20"/>
              </w:rPr>
            </w:pPr>
          </w:p>
          <w:p w14:paraId="5227FBB1" w14:textId="77777777" w:rsidR="00F70186" w:rsidRDefault="00F70186" w:rsidP="00C628C7">
            <w:pPr>
              <w:rPr>
                <w:b/>
                <w:sz w:val="20"/>
                <w:szCs w:val="20"/>
              </w:rPr>
            </w:pPr>
          </w:p>
          <w:p w14:paraId="1A535543" w14:textId="77777777" w:rsidR="00F70186" w:rsidRDefault="00F70186" w:rsidP="00C628C7">
            <w:pPr>
              <w:rPr>
                <w:b/>
                <w:sz w:val="20"/>
                <w:szCs w:val="20"/>
              </w:rPr>
            </w:pPr>
          </w:p>
          <w:p w14:paraId="71D34541" w14:textId="77777777" w:rsidR="00F70186" w:rsidRDefault="00F70186" w:rsidP="00C628C7">
            <w:pPr>
              <w:rPr>
                <w:b/>
                <w:sz w:val="20"/>
                <w:szCs w:val="20"/>
              </w:rPr>
            </w:pPr>
          </w:p>
          <w:p w14:paraId="252CA6D0" w14:textId="77777777" w:rsidR="00F70186" w:rsidRDefault="00F70186" w:rsidP="00C628C7">
            <w:pPr>
              <w:rPr>
                <w:b/>
                <w:sz w:val="20"/>
                <w:szCs w:val="20"/>
              </w:rPr>
            </w:pPr>
          </w:p>
          <w:p w14:paraId="7EDCBCFB" w14:textId="77777777" w:rsidR="00F70186" w:rsidRDefault="00F70186" w:rsidP="00C628C7">
            <w:pPr>
              <w:rPr>
                <w:b/>
                <w:sz w:val="20"/>
                <w:szCs w:val="20"/>
              </w:rPr>
            </w:pPr>
          </w:p>
          <w:p w14:paraId="557831AE" w14:textId="77777777" w:rsidR="00F70186" w:rsidRDefault="00F70186" w:rsidP="00C628C7">
            <w:pPr>
              <w:rPr>
                <w:b/>
                <w:sz w:val="20"/>
                <w:szCs w:val="20"/>
              </w:rPr>
            </w:pPr>
          </w:p>
          <w:p w14:paraId="26F4CA80" w14:textId="77777777" w:rsidR="00F70186" w:rsidRDefault="00F70186" w:rsidP="00C628C7">
            <w:pPr>
              <w:rPr>
                <w:b/>
                <w:sz w:val="20"/>
                <w:szCs w:val="20"/>
              </w:rPr>
            </w:pPr>
          </w:p>
          <w:p w14:paraId="23F1E75A" w14:textId="1809482D" w:rsidR="00C628C7" w:rsidRPr="00537CA3" w:rsidRDefault="00C628C7" w:rsidP="00C628C7">
            <w:pPr>
              <w:rPr>
                <w:b/>
                <w:sz w:val="20"/>
                <w:szCs w:val="20"/>
              </w:rPr>
            </w:pPr>
            <w:r w:rsidRPr="00537CA3">
              <w:rPr>
                <w:b/>
                <w:sz w:val="20"/>
                <w:szCs w:val="20"/>
              </w:rPr>
              <w:t>Objective 5:</w:t>
            </w:r>
          </w:p>
          <w:p w14:paraId="12453F37" w14:textId="77777777" w:rsidR="00C628C7" w:rsidRPr="00537CA3" w:rsidRDefault="00C628C7" w:rsidP="00C628C7">
            <w:pPr>
              <w:rPr>
                <w:sz w:val="20"/>
                <w:szCs w:val="20"/>
              </w:rPr>
            </w:pPr>
            <w:r w:rsidRPr="00537CA3">
              <w:rPr>
                <w:sz w:val="20"/>
                <w:szCs w:val="20"/>
              </w:rPr>
              <w:t>In collaboration with The Disability Network, Disability Network Michigan and SILC, The Disability Network continues development of the Disability Network Academy to provide streamlined training and technical support to CILs across Michigan.</w:t>
            </w:r>
          </w:p>
          <w:p w14:paraId="0596DA74" w14:textId="77777777" w:rsidR="00C628C7" w:rsidRPr="00537CA3" w:rsidRDefault="00C628C7" w:rsidP="00C628C7">
            <w:pPr>
              <w:rPr>
                <w:sz w:val="20"/>
                <w:szCs w:val="20"/>
              </w:rPr>
            </w:pPr>
          </w:p>
          <w:p w14:paraId="074753D5" w14:textId="77777777" w:rsidR="00B308CF" w:rsidRPr="00537CA3" w:rsidRDefault="00B308CF" w:rsidP="00C628C7">
            <w:pPr>
              <w:rPr>
                <w:sz w:val="20"/>
                <w:szCs w:val="20"/>
              </w:rPr>
            </w:pPr>
          </w:p>
          <w:p w14:paraId="5667D4FD" w14:textId="77777777" w:rsidR="00B308CF" w:rsidRPr="00537CA3" w:rsidRDefault="00B308CF" w:rsidP="00C628C7">
            <w:pPr>
              <w:rPr>
                <w:sz w:val="20"/>
                <w:szCs w:val="20"/>
              </w:rPr>
            </w:pPr>
          </w:p>
          <w:p w14:paraId="6862DA1B" w14:textId="77777777" w:rsidR="00B308CF" w:rsidRPr="00537CA3" w:rsidRDefault="00B308CF" w:rsidP="00C628C7">
            <w:pPr>
              <w:rPr>
                <w:sz w:val="20"/>
                <w:szCs w:val="20"/>
              </w:rPr>
            </w:pPr>
          </w:p>
          <w:p w14:paraId="335622BD" w14:textId="77777777" w:rsidR="00B308CF" w:rsidRPr="00537CA3" w:rsidRDefault="00B308CF" w:rsidP="00C628C7">
            <w:pPr>
              <w:rPr>
                <w:sz w:val="20"/>
                <w:szCs w:val="20"/>
              </w:rPr>
            </w:pPr>
          </w:p>
          <w:p w14:paraId="0A7F79D7" w14:textId="77777777" w:rsidR="00B308CF" w:rsidRPr="00537CA3" w:rsidRDefault="00B308CF" w:rsidP="00C628C7">
            <w:pPr>
              <w:rPr>
                <w:sz w:val="20"/>
                <w:szCs w:val="20"/>
              </w:rPr>
            </w:pPr>
          </w:p>
          <w:p w14:paraId="5771E407" w14:textId="77777777" w:rsidR="00B308CF" w:rsidRDefault="00B308CF" w:rsidP="00C628C7">
            <w:pPr>
              <w:rPr>
                <w:sz w:val="20"/>
                <w:szCs w:val="20"/>
              </w:rPr>
            </w:pPr>
          </w:p>
          <w:p w14:paraId="4745BFDA" w14:textId="77777777" w:rsidR="008251A4" w:rsidRDefault="008251A4" w:rsidP="00C628C7">
            <w:pPr>
              <w:rPr>
                <w:sz w:val="20"/>
                <w:szCs w:val="20"/>
              </w:rPr>
            </w:pPr>
          </w:p>
          <w:p w14:paraId="59DDE9D5" w14:textId="77777777" w:rsidR="008251A4" w:rsidRDefault="008251A4" w:rsidP="00C628C7">
            <w:pPr>
              <w:rPr>
                <w:sz w:val="20"/>
                <w:szCs w:val="20"/>
              </w:rPr>
            </w:pPr>
          </w:p>
          <w:p w14:paraId="31606FD7" w14:textId="77777777" w:rsidR="008251A4" w:rsidRDefault="008251A4" w:rsidP="00C628C7">
            <w:pPr>
              <w:rPr>
                <w:sz w:val="20"/>
                <w:szCs w:val="20"/>
              </w:rPr>
            </w:pPr>
          </w:p>
          <w:p w14:paraId="5BAF4E51" w14:textId="77777777" w:rsidR="008251A4" w:rsidRDefault="008251A4" w:rsidP="00C628C7">
            <w:pPr>
              <w:rPr>
                <w:sz w:val="20"/>
                <w:szCs w:val="20"/>
              </w:rPr>
            </w:pPr>
          </w:p>
          <w:p w14:paraId="6F5C50A4" w14:textId="77777777" w:rsidR="008251A4" w:rsidRDefault="008251A4" w:rsidP="00C628C7">
            <w:pPr>
              <w:rPr>
                <w:sz w:val="20"/>
                <w:szCs w:val="20"/>
              </w:rPr>
            </w:pPr>
          </w:p>
          <w:p w14:paraId="438E8DE7" w14:textId="77777777" w:rsidR="008251A4" w:rsidRDefault="008251A4" w:rsidP="00C628C7">
            <w:pPr>
              <w:rPr>
                <w:sz w:val="20"/>
                <w:szCs w:val="20"/>
              </w:rPr>
            </w:pPr>
          </w:p>
          <w:p w14:paraId="4EE6A72A" w14:textId="77777777" w:rsidR="008251A4" w:rsidRDefault="008251A4" w:rsidP="00C628C7">
            <w:pPr>
              <w:rPr>
                <w:sz w:val="20"/>
                <w:szCs w:val="20"/>
              </w:rPr>
            </w:pPr>
          </w:p>
          <w:p w14:paraId="01A7E4B5" w14:textId="77777777" w:rsidR="008251A4" w:rsidRDefault="008251A4" w:rsidP="00C628C7">
            <w:pPr>
              <w:rPr>
                <w:sz w:val="20"/>
                <w:szCs w:val="20"/>
              </w:rPr>
            </w:pPr>
          </w:p>
          <w:p w14:paraId="20FD9D31" w14:textId="77777777" w:rsidR="00B308CF" w:rsidRPr="00537CA3" w:rsidRDefault="00B308CF" w:rsidP="00C628C7">
            <w:pPr>
              <w:rPr>
                <w:sz w:val="20"/>
                <w:szCs w:val="20"/>
              </w:rPr>
            </w:pPr>
          </w:p>
          <w:p w14:paraId="2483D041" w14:textId="77777777" w:rsidR="001B643F" w:rsidRDefault="001B643F" w:rsidP="00C628C7">
            <w:pPr>
              <w:rPr>
                <w:b/>
                <w:sz w:val="20"/>
                <w:szCs w:val="20"/>
              </w:rPr>
            </w:pPr>
          </w:p>
          <w:p w14:paraId="77FC681F" w14:textId="77777777" w:rsidR="001B643F" w:rsidRDefault="001B643F" w:rsidP="00C628C7">
            <w:pPr>
              <w:rPr>
                <w:b/>
                <w:sz w:val="20"/>
                <w:szCs w:val="20"/>
              </w:rPr>
            </w:pPr>
          </w:p>
          <w:p w14:paraId="3368D215" w14:textId="77777777" w:rsidR="001B643F" w:rsidRDefault="001B643F" w:rsidP="00C628C7">
            <w:pPr>
              <w:rPr>
                <w:b/>
                <w:sz w:val="20"/>
                <w:szCs w:val="20"/>
              </w:rPr>
            </w:pPr>
          </w:p>
          <w:p w14:paraId="3F52E46E" w14:textId="77777777" w:rsidR="001B643F" w:rsidRDefault="001B643F" w:rsidP="00C628C7">
            <w:pPr>
              <w:rPr>
                <w:b/>
                <w:sz w:val="20"/>
                <w:szCs w:val="20"/>
              </w:rPr>
            </w:pPr>
          </w:p>
          <w:p w14:paraId="52F1F0A4" w14:textId="77777777" w:rsidR="001B643F" w:rsidRDefault="001B643F" w:rsidP="00C628C7">
            <w:pPr>
              <w:rPr>
                <w:b/>
                <w:sz w:val="20"/>
                <w:szCs w:val="20"/>
              </w:rPr>
            </w:pPr>
          </w:p>
          <w:p w14:paraId="3C842570" w14:textId="26A99627" w:rsidR="00C628C7" w:rsidRPr="00537CA3" w:rsidRDefault="00C628C7" w:rsidP="00C628C7">
            <w:pPr>
              <w:rPr>
                <w:b/>
                <w:sz w:val="20"/>
                <w:szCs w:val="20"/>
              </w:rPr>
            </w:pPr>
            <w:r w:rsidRPr="00537CA3">
              <w:rPr>
                <w:b/>
                <w:sz w:val="20"/>
                <w:szCs w:val="20"/>
              </w:rPr>
              <w:t xml:space="preserve">Objective 6: </w:t>
            </w:r>
          </w:p>
          <w:p w14:paraId="349D075A" w14:textId="77777777" w:rsidR="00C628C7" w:rsidRPr="00537CA3" w:rsidRDefault="005A1115" w:rsidP="00F71773">
            <w:pPr>
              <w:pStyle w:val="ListParagraph"/>
              <w:numPr>
                <w:ilvl w:val="0"/>
                <w:numId w:val="27"/>
              </w:numPr>
              <w:rPr>
                <w:sz w:val="20"/>
                <w:szCs w:val="20"/>
              </w:rPr>
            </w:pPr>
            <w:r>
              <w:rPr>
                <w:sz w:val="20"/>
                <w:szCs w:val="20"/>
              </w:rPr>
              <w:t>159 BSBP consumers received Part B services</w:t>
            </w:r>
          </w:p>
          <w:p w14:paraId="072FD8C6" w14:textId="77777777" w:rsidR="00C628C7" w:rsidRPr="00537CA3" w:rsidRDefault="005A1115" w:rsidP="00F71773">
            <w:pPr>
              <w:pStyle w:val="ListParagraph"/>
              <w:numPr>
                <w:ilvl w:val="0"/>
                <w:numId w:val="27"/>
              </w:numPr>
              <w:rPr>
                <w:sz w:val="20"/>
                <w:szCs w:val="20"/>
              </w:rPr>
            </w:pPr>
            <w:r>
              <w:rPr>
                <w:sz w:val="20"/>
                <w:szCs w:val="20"/>
              </w:rPr>
              <w:t>55.25% of goals met (257 set/142 met)</w:t>
            </w:r>
          </w:p>
          <w:p w14:paraId="519BC592" w14:textId="77777777" w:rsidR="00C628C7" w:rsidRPr="00537CA3" w:rsidRDefault="00C628C7" w:rsidP="00C628C7">
            <w:pPr>
              <w:rPr>
                <w:sz w:val="20"/>
                <w:szCs w:val="20"/>
              </w:rPr>
            </w:pPr>
          </w:p>
          <w:p w14:paraId="5FF7613B" w14:textId="77777777" w:rsidR="00B308CF" w:rsidRPr="00537CA3" w:rsidRDefault="00B308CF" w:rsidP="00C628C7">
            <w:pPr>
              <w:rPr>
                <w:sz w:val="20"/>
                <w:szCs w:val="20"/>
              </w:rPr>
            </w:pPr>
          </w:p>
          <w:p w14:paraId="305A038E" w14:textId="77777777" w:rsidR="00B308CF" w:rsidRPr="00537CA3" w:rsidRDefault="00B308CF" w:rsidP="00C628C7">
            <w:pPr>
              <w:rPr>
                <w:sz w:val="20"/>
                <w:szCs w:val="20"/>
              </w:rPr>
            </w:pPr>
          </w:p>
          <w:p w14:paraId="08472060" w14:textId="77777777" w:rsidR="00B308CF" w:rsidRPr="00537CA3" w:rsidRDefault="00B308CF" w:rsidP="00C628C7">
            <w:pPr>
              <w:rPr>
                <w:sz w:val="20"/>
                <w:szCs w:val="20"/>
              </w:rPr>
            </w:pPr>
          </w:p>
          <w:p w14:paraId="2BB1C8C9" w14:textId="77777777" w:rsidR="00B308CF" w:rsidRPr="00537CA3" w:rsidRDefault="00B308CF" w:rsidP="00C628C7">
            <w:pPr>
              <w:rPr>
                <w:sz w:val="20"/>
                <w:szCs w:val="20"/>
              </w:rPr>
            </w:pPr>
          </w:p>
          <w:p w14:paraId="5E708C8D" w14:textId="77777777" w:rsidR="00B308CF" w:rsidRPr="00537CA3" w:rsidRDefault="00B308CF" w:rsidP="00C628C7">
            <w:pPr>
              <w:rPr>
                <w:sz w:val="20"/>
                <w:szCs w:val="20"/>
              </w:rPr>
            </w:pPr>
          </w:p>
          <w:p w14:paraId="1ECCECA5" w14:textId="77777777" w:rsidR="00B308CF" w:rsidRPr="00537CA3" w:rsidRDefault="00B308CF" w:rsidP="00C628C7">
            <w:pPr>
              <w:rPr>
                <w:sz w:val="20"/>
                <w:szCs w:val="20"/>
              </w:rPr>
            </w:pPr>
          </w:p>
          <w:p w14:paraId="369F2D3D" w14:textId="77777777" w:rsidR="00B308CF" w:rsidRPr="00537CA3" w:rsidRDefault="00B308CF" w:rsidP="00C628C7">
            <w:pPr>
              <w:rPr>
                <w:sz w:val="20"/>
                <w:szCs w:val="20"/>
              </w:rPr>
            </w:pPr>
          </w:p>
          <w:p w14:paraId="139758F3" w14:textId="77777777" w:rsidR="00B308CF" w:rsidRDefault="00B308CF" w:rsidP="00C628C7">
            <w:pPr>
              <w:rPr>
                <w:sz w:val="20"/>
                <w:szCs w:val="20"/>
              </w:rPr>
            </w:pPr>
          </w:p>
          <w:p w14:paraId="303C2950" w14:textId="77777777" w:rsidR="0051091D" w:rsidRDefault="0051091D" w:rsidP="00C628C7">
            <w:pPr>
              <w:rPr>
                <w:sz w:val="20"/>
                <w:szCs w:val="20"/>
              </w:rPr>
            </w:pPr>
          </w:p>
          <w:p w14:paraId="0F099D09" w14:textId="77777777" w:rsidR="0051091D" w:rsidRDefault="0051091D" w:rsidP="00C628C7">
            <w:pPr>
              <w:rPr>
                <w:sz w:val="20"/>
                <w:szCs w:val="20"/>
              </w:rPr>
            </w:pPr>
          </w:p>
          <w:p w14:paraId="7EDA13DE" w14:textId="77777777" w:rsidR="0051091D" w:rsidRDefault="0051091D" w:rsidP="00C628C7">
            <w:pPr>
              <w:rPr>
                <w:sz w:val="20"/>
                <w:szCs w:val="20"/>
              </w:rPr>
            </w:pPr>
          </w:p>
          <w:p w14:paraId="0F39354C" w14:textId="77777777" w:rsidR="0051091D" w:rsidRDefault="0051091D" w:rsidP="00C628C7">
            <w:pPr>
              <w:rPr>
                <w:sz w:val="20"/>
                <w:szCs w:val="20"/>
              </w:rPr>
            </w:pPr>
          </w:p>
          <w:p w14:paraId="20BE4BA6" w14:textId="63A7E02B" w:rsidR="0051091D" w:rsidRDefault="0051091D" w:rsidP="00C628C7">
            <w:pPr>
              <w:rPr>
                <w:sz w:val="20"/>
                <w:szCs w:val="20"/>
              </w:rPr>
            </w:pPr>
          </w:p>
          <w:p w14:paraId="3A4FB8CC" w14:textId="77777777" w:rsidR="00F70186" w:rsidRPr="00537CA3" w:rsidRDefault="00F70186" w:rsidP="00C628C7">
            <w:pPr>
              <w:rPr>
                <w:sz w:val="20"/>
                <w:szCs w:val="20"/>
              </w:rPr>
            </w:pPr>
          </w:p>
          <w:p w14:paraId="3F68EB22" w14:textId="77777777" w:rsidR="00B308CF" w:rsidRPr="00537CA3" w:rsidRDefault="00B308CF" w:rsidP="00C628C7">
            <w:pPr>
              <w:rPr>
                <w:sz w:val="20"/>
                <w:szCs w:val="20"/>
              </w:rPr>
            </w:pPr>
          </w:p>
          <w:p w14:paraId="37114A4C" w14:textId="77777777" w:rsidR="00C628C7" w:rsidRPr="00537CA3" w:rsidRDefault="00C628C7" w:rsidP="00C628C7">
            <w:pPr>
              <w:rPr>
                <w:b/>
                <w:sz w:val="20"/>
                <w:szCs w:val="20"/>
              </w:rPr>
            </w:pPr>
            <w:r w:rsidRPr="00537CA3">
              <w:rPr>
                <w:b/>
                <w:sz w:val="20"/>
                <w:szCs w:val="20"/>
              </w:rPr>
              <w:t xml:space="preserve">Objective 7: </w:t>
            </w:r>
          </w:p>
          <w:p w14:paraId="2D5C225F" w14:textId="77777777" w:rsidR="00C628C7" w:rsidRPr="00537CA3" w:rsidRDefault="00C628C7" w:rsidP="00F71773">
            <w:pPr>
              <w:pStyle w:val="ListParagraph"/>
              <w:numPr>
                <w:ilvl w:val="0"/>
                <w:numId w:val="29"/>
              </w:numPr>
              <w:rPr>
                <w:sz w:val="20"/>
                <w:szCs w:val="20"/>
              </w:rPr>
            </w:pPr>
            <w:r w:rsidRPr="00537CA3">
              <w:rPr>
                <w:sz w:val="20"/>
                <w:szCs w:val="20"/>
              </w:rPr>
              <w:t>The development of a state NetCIL/Michigan database user manual was completed in the 3</w:t>
            </w:r>
            <w:r w:rsidRPr="00537CA3">
              <w:rPr>
                <w:sz w:val="20"/>
                <w:szCs w:val="20"/>
                <w:vertAlign w:val="superscript"/>
              </w:rPr>
              <w:t>rd</w:t>
            </w:r>
            <w:r w:rsidRPr="00537CA3">
              <w:rPr>
                <w:sz w:val="20"/>
                <w:szCs w:val="20"/>
              </w:rPr>
              <w:t xml:space="preserve"> quarter of FY 2017.  All CIL NetCIL users are required though their MRS contracts to ensure certification for NetCIL using staff.  </w:t>
            </w:r>
          </w:p>
          <w:p w14:paraId="429F6B68" w14:textId="77777777" w:rsidR="00C628C7" w:rsidRPr="00537CA3" w:rsidRDefault="00C628C7" w:rsidP="00F71773">
            <w:pPr>
              <w:pStyle w:val="ListParagraph"/>
              <w:numPr>
                <w:ilvl w:val="0"/>
                <w:numId w:val="29"/>
              </w:numPr>
              <w:rPr>
                <w:sz w:val="20"/>
                <w:szCs w:val="20"/>
              </w:rPr>
            </w:pPr>
            <w:r w:rsidRPr="00537CA3">
              <w:rPr>
                <w:sz w:val="20"/>
                <w:szCs w:val="20"/>
              </w:rPr>
              <w:t>SILC has provided three webinars on NetCIL usage.  Including modules on reporting, entering of services and completion of the 704 Part ii report.</w:t>
            </w:r>
          </w:p>
          <w:p w14:paraId="78E846E6" w14:textId="77777777" w:rsidR="00C628C7" w:rsidRPr="00537CA3" w:rsidRDefault="00C628C7" w:rsidP="00F71773">
            <w:pPr>
              <w:pStyle w:val="ListParagraph"/>
              <w:numPr>
                <w:ilvl w:val="0"/>
                <w:numId w:val="29"/>
              </w:numPr>
              <w:rPr>
                <w:sz w:val="20"/>
                <w:szCs w:val="20"/>
              </w:rPr>
            </w:pPr>
            <w:r w:rsidRPr="00537CA3">
              <w:rPr>
                <w:sz w:val="20"/>
                <w:szCs w:val="20"/>
              </w:rPr>
              <w:t>The Quality assurance report protocol remains in development.</w:t>
            </w:r>
          </w:p>
          <w:p w14:paraId="01F4E8C2" w14:textId="77777777" w:rsidR="00C628C7" w:rsidRPr="00537CA3" w:rsidRDefault="00C628C7" w:rsidP="00C628C7">
            <w:pPr>
              <w:pStyle w:val="ListParagraph"/>
              <w:ind w:left="360"/>
              <w:rPr>
                <w:sz w:val="20"/>
                <w:szCs w:val="20"/>
              </w:rPr>
            </w:pPr>
          </w:p>
          <w:p w14:paraId="2B92100D" w14:textId="77777777" w:rsidR="00C628C7" w:rsidRPr="00537CA3" w:rsidRDefault="00C628C7" w:rsidP="00C628C7">
            <w:pPr>
              <w:rPr>
                <w:sz w:val="20"/>
                <w:szCs w:val="20"/>
              </w:rPr>
            </w:pPr>
          </w:p>
          <w:p w14:paraId="1D7E97B2" w14:textId="77777777" w:rsidR="00C628C7" w:rsidRPr="00537CA3" w:rsidRDefault="00C628C7" w:rsidP="00C628C7">
            <w:pPr>
              <w:rPr>
                <w:sz w:val="20"/>
                <w:szCs w:val="20"/>
              </w:rPr>
            </w:pPr>
          </w:p>
          <w:p w14:paraId="1C8E5165" w14:textId="77777777" w:rsidR="00C628C7" w:rsidRPr="00537CA3" w:rsidRDefault="00C628C7" w:rsidP="00C628C7">
            <w:pPr>
              <w:rPr>
                <w:sz w:val="20"/>
                <w:szCs w:val="20"/>
              </w:rPr>
            </w:pPr>
          </w:p>
          <w:p w14:paraId="1AD55F58" w14:textId="77777777" w:rsidR="00C628C7" w:rsidRPr="00537CA3" w:rsidRDefault="00C628C7" w:rsidP="00C628C7">
            <w:pPr>
              <w:rPr>
                <w:b/>
                <w:sz w:val="20"/>
                <w:szCs w:val="20"/>
              </w:rPr>
            </w:pPr>
          </w:p>
        </w:tc>
        <w:tc>
          <w:tcPr>
            <w:tcW w:w="893" w:type="pct"/>
          </w:tcPr>
          <w:p w14:paraId="06B769AC" w14:textId="77777777" w:rsidR="00C628C7" w:rsidRPr="00537CA3" w:rsidRDefault="00C628C7" w:rsidP="00C628C7">
            <w:pPr>
              <w:rPr>
                <w:b/>
                <w:sz w:val="20"/>
                <w:szCs w:val="20"/>
              </w:rPr>
            </w:pPr>
            <w:bookmarkStart w:id="5" w:name="_Hlk8038571"/>
            <w:r w:rsidRPr="00537CA3">
              <w:rPr>
                <w:b/>
                <w:sz w:val="20"/>
                <w:szCs w:val="20"/>
              </w:rPr>
              <w:t>Objective 1:</w:t>
            </w:r>
          </w:p>
          <w:p w14:paraId="455D8F86" w14:textId="77777777" w:rsidR="004E3B93" w:rsidRPr="00537CA3" w:rsidRDefault="004E3B93" w:rsidP="00F71773">
            <w:pPr>
              <w:pStyle w:val="ListParagraph"/>
              <w:numPr>
                <w:ilvl w:val="0"/>
                <w:numId w:val="43"/>
              </w:numPr>
              <w:spacing w:line="216" w:lineRule="atLeast"/>
              <w:rPr>
                <w:sz w:val="20"/>
                <w:szCs w:val="20"/>
              </w:rPr>
            </w:pPr>
            <w:r w:rsidRPr="00537CA3">
              <w:rPr>
                <w:sz w:val="20"/>
                <w:szCs w:val="20"/>
              </w:rPr>
              <w:t>SILC and DN/M are consulting with MDHHS on the peer-led review process with the DSE</w:t>
            </w:r>
          </w:p>
          <w:p w14:paraId="3157EFAE" w14:textId="77777777" w:rsidR="004E3B93" w:rsidRPr="00537CA3" w:rsidRDefault="004E3B93" w:rsidP="00F71773">
            <w:pPr>
              <w:pStyle w:val="ListParagraph"/>
              <w:numPr>
                <w:ilvl w:val="0"/>
                <w:numId w:val="43"/>
              </w:numPr>
              <w:spacing w:line="216" w:lineRule="atLeast"/>
              <w:rPr>
                <w:sz w:val="20"/>
                <w:szCs w:val="20"/>
              </w:rPr>
            </w:pPr>
            <w:r w:rsidRPr="00537CA3">
              <w:rPr>
                <w:sz w:val="20"/>
                <w:szCs w:val="20"/>
              </w:rPr>
              <w:t xml:space="preserve">A pilot was conducted, and several enhancements were made. </w:t>
            </w:r>
          </w:p>
          <w:p w14:paraId="1592C48C" w14:textId="77777777" w:rsidR="004E3B93" w:rsidRPr="00537CA3" w:rsidRDefault="004E3B93" w:rsidP="00F71773">
            <w:pPr>
              <w:pStyle w:val="ListParagraph"/>
              <w:numPr>
                <w:ilvl w:val="0"/>
                <w:numId w:val="43"/>
              </w:numPr>
              <w:rPr>
                <w:sz w:val="20"/>
                <w:szCs w:val="20"/>
              </w:rPr>
            </w:pPr>
            <w:r w:rsidRPr="00537CA3">
              <w:rPr>
                <w:sz w:val="20"/>
                <w:szCs w:val="20"/>
              </w:rPr>
              <w:t>Three peer-led reviews are scheduled to occur in FY 2019 using improved methodology</w:t>
            </w:r>
          </w:p>
          <w:bookmarkEnd w:id="5"/>
          <w:p w14:paraId="3A8AFCA3" w14:textId="77777777" w:rsidR="004E3B93" w:rsidRPr="00537CA3" w:rsidRDefault="004E3B93" w:rsidP="00C628C7">
            <w:pPr>
              <w:rPr>
                <w:sz w:val="20"/>
                <w:szCs w:val="20"/>
              </w:rPr>
            </w:pPr>
          </w:p>
          <w:p w14:paraId="010AC186" w14:textId="77777777" w:rsidR="00C77618" w:rsidRPr="00537CA3" w:rsidRDefault="00C77618" w:rsidP="00C628C7">
            <w:pPr>
              <w:rPr>
                <w:sz w:val="20"/>
                <w:szCs w:val="20"/>
              </w:rPr>
            </w:pPr>
          </w:p>
          <w:p w14:paraId="14AEF006" w14:textId="77777777" w:rsidR="00C77618" w:rsidRPr="00537CA3" w:rsidRDefault="00C77618" w:rsidP="00C628C7">
            <w:pPr>
              <w:rPr>
                <w:sz w:val="20"/>
                <w:szCs w:val="20"/>
              </w:rPr>
            </w:pPr>
          </w:p>
          <w:p w14:paraId="163ACE74" w14:textId="77777777" w:rsidR="00C77618" w:rsidRPr="00537CA3" w:rsidRDefault="00C77618" w:rsidP="00C628C7">
            <w:pPr>
              <w:rPr>
                <w:sz w:val="20"/>
                <w:szCs w:val="20"/>
              </w:rPr>
            </w:pPr>
          </w:p>
          <w:p w14:paraId="690F06ED" w14:textId="77777777" w:rsidR="00C77618" w:rsidRPr="00537CA3" w:rsidRDefault="00C77618" w:rsidP="00C628C7">
            <w:pPr>
              <w:rPr>
                <w:sz w:val="20"/>
                <w:szCs w:val="20"/>
              </w:rPr>
            </w:pPr>
          </w:p>
          <w:p w14:paraId="00899EEF" w14:textId="77777777" w:rsidR="00C77618" w:rsidRPr="00537CA3" w:rsidRDefault="00C77618" w:rsidP="00C628C7">
            <w:pPr>
              <w:rPr>
                <w:sz w:val="20"/>
                <w:szCs w:val="20"/>
              </w:rPr>
            </w:pPr>
          </w:p>
          <w:p w14:paraId="3AA2F71D" w14:textId="77777777" w:rsidR="00C77618" w:rsidRPr="00537CA3" w:rsidRDefault="00C77618" w:rsidP="00C628C7">
            <w:pPr>
              <w:rPr>
                <w:sz w:val="20"/>
                <w:szCs w:val="20"/>
              </w:rPr>
            </w:pPr>
          </w:p>
          <w:p w14:paraId="2035231A" w14:textId="77777777" w:rsidR="00C628C7" w:rsidRPr="00537CA3" w:rsidRDefault="00C628C7" w:rsidP="00C628C7">
            <w:pPr>
              <w:rPr>
                <w:b/>
                <w:sz w:val="20"/>
                <w:szCs w:val="20"/>
              </w:rPr>
            </w:pPr>
            <w:r w:rsidRPr="00537CA3">
              <w:rPr>
                <w:b/>
                <w:sz w:val="20"/>
                <w:szCs w:val="20"/>
              </w:rPr>
              <w:t>Objective 2:</w:t>
            </w:r>
          </w:p>
          <w:p w14:paraId="319055FE" w14:textId="77777777" w:rsidR="00C628C7" w:rsidRPr="00537CA3" w:rsidRDefault="004E3B93" w:rsidP="00C628C7">
            <w:pPr>
              <w:rPr>
                <w:sz w:val="20"/>
                <w:szCs w:val="20"/>
              </w:rPr>
            </w:pPr>
            <w:r w:rsidRPr="00537CA3">
              <w:rPr>
                <w:sz w:val="20"/>
                <w:szCs w:val="20"/>
              </w:rPr>
              <w:t>SILC is currently in compliance with standard</w:t>
            </w:r>
          </w:p>
          <w:p w14:paraId="093FB7EF" w14:textId="77777777" w:rsidR="00C77618" w:rsidRPr="00537CA3" w:rsidRDefault="00C77618" w:rsidP="00C628C7">
            <w:pPr>
              <w:rPr>
                <w:sz w:val="20"/>
                <w:szCs w:val="20"/>
              </w:rPr>
            </w:pPr>
          </w:p>
          <w:p w14:paraId="6C800A50" w14:textId="77777777" w:rsidR="00C77618" w:rsidRPr="00537CA3" w:rsidRDefault="00C77618" w:rsidP="00C628C7">
            <w:pPr>
              <w:rPr>
                <w:sz w:val="20"/>
                <w:szCs w:val="20"/>
              </w:rPr>
            </w:pPr>
          </w:p>
          <w:p w14:paraId="07188BA3" w14:textId="77777777" w:rsidR="00C77618" w:rsidRPr="00537CA3" w:rsidRDefault="00C77618" w:rsidP="00C628C7">
            <w:pPr>
              <w:rPr>
                <w:sz w:val="20"/>
                <w:szCs w:val="20"/>
              </w:rPr>
            </w:pPr>
          </w:p>
          <w:p w14:paraId="53B1A755" w14:textId="77777777" w:rsidR="00C77618" w:rsidRPr="00537CA3" w:rsidRDefault="00C77618" w:rsidP="00C628C7">
            <w:pPr>
              <w:rPr>
                <w:sz w:val="20"/>
                <w:szCs w:val="20"/>
              </w:rPr>
            </w:pPr>
          </w:p>
          <w:p w14:paraId="616D4DC8" w14:textId="77777777" w:rsidR="00C77618" w:rsidRPr="00537CA3" w:rsidRDefault="00C77618" w:rsidP="00C628C7">
            <w:pPr>
              <w:rPr>
                <w:sz w:val="20"/>
                <w:szCs w:val="20"/>
              </w:rPr>
            </w:pPr>
          </w:p>
          <w:p w14:paraId="394DCCB2" w14:textId="77777777" w:rsidR="00C77618" w:rsidRPr="00537CA3" w:rsidRDefault="00C77618" w:rsidP="00C628C7">
            <w:pPr>
              <w:rPr>
                <w:sz w:val="20"/>
                <w:szCs w:val="20"/>
              </w:rPr>
            </w:pPr>
          </w:p>
          <w:p w14:paraId="78B296BC" w14:textId="77777777" w:rsidR="00C77618" w:rsidRPr="00537CA3" w:rsidRDefault="00C77618" w:rsidP="00C628C7">
            <w:pPr>
              <w:rPr>
                <w:sz w:val="20"/>
                <w:szCs w:val="20"/>
              </w:rPr>
            </w:pPr>
          </w:p>
          <w:p w14:paraId="764DB4D6" w14:textId="77777777" w:rsidR="00C77618" w:rsidRPr="00537CA3" w:rsidRDefault="00C77618" w:rsidP="00C628C7">
            <w:pPr>
              <w:rPr>
                <w:sz w:val="20"/>
                <w:szCs w:val="20"/>
              </w:rPr>
            </w:pPr>
          </w:p>
          <w:p w14:paraId="1E1F7067" w14:textId="77777777" w:rsidR="00C77618" w:rsidRPr="00537CA3" w:rsidRDefault="00C77618" w:rsidP="00C628C7">
            <w:pPr>
              <w:rPr>
                <w:sz w:val="20"/>
                <w:szCs w:val="20"/>
              </w:rPr>
            </w:pPr>
          </w:p>
          <w:p w14:paraId="3727E03B" w14:textId="77777777" w:rsidR="00C77618" w:rsidRPr="00537CA3" w:rsidRDefault="00C77618" w:rsidP="00C628C7">
            <w:pPr>
              <w:rPr>
                <w:sz w:val="20"/>
                <w:szCs w:val="20"/>
              </w:rPr>
            </w:pPr>
          </w:p>
          <w:p w14:paraId="0FD215D9" w14:textId="77777777" w:rsidR="00433AE2" w:rsidRPr="00537CA3" w:rsidRDefault="00433AE2" w:rsidP="00C628C7">
            <w:pPr>
              <w:rPr>
                <w:sz w:val="20"/>
                <w:szCs w:val="20"/>
              </w:rPr>
            </w:pPr>
          </w:p>
          <w:p w14:paraId="099CD437" w14:textId="77777777" w:rsidR="001D686E" w:rsidRPr="00537CA3" w:rsidRDefault="00C628C7" w:rsidP="00C628C7">
            <w:pPr>
              <w:rPr>
                <w:sz w:val="20"/>
                <w:szCs w:val="20"/>
              </w:rPr>
            </w:pPr>
            <w:r w:rsidRPr="00537CA3">
              <w:rPr>
                <w:b/>
                <w:sz w:val="20"/>
                <w:szCs w:val="20"/>
              </w:rPr>
              <w:t>Objective 3:</w:t>
            </w:r>
            <w:r w:rsidRPr="00537CA3">
              <w:rPr>
                <w:sz w:val="20"/>
                <w:szCs w:val="20"/>
              </w:rPr>
              <w:t xml:space="preserve"> </w:t>
            </w:r>
          </w:p>
          <w:p w14:paraId="6086062A" w14:textId="77777777" w:rsidR="00C628C7" w:rsidRPr="00537CA3" w:rsidRDefault="00C628C7" w:rsidP="00F71773">
            <w:pPr>
              <w:pStyle w:val="ListParagraph"/>
              <w:numPr>
                <w:ilvl w:val="0"/>
                <w:numId w:val="46"/>
              </w:numPr>
              <w:rPr>
                <w:sz w:val="20"/>
                <w:szCs w:val="20"/>
              </w:rPr>
            </w:pPr>
            <w:r w:rsidRPr="00537CA3">
              <w:rPr>
                <w:sz w:val="20"/>
                <w:szCs w:val="20"/>
              </w:rPr>
              <w:t>No Progress</w:t>
            </w:r>
          </w:p>
          <w:p w14:paraId="10A75E57" w14:textId="77777777" w:rsidR="001D686E" w:rsidRPr="00537CA3" w:rsidRDefault="001D686E" w:rsidP="00F71773">
            <w:pPr>
              <w:pStyle w:val="ListParagraph"/>
              <w:numPr>
                <w:ilvl w:val="0"/>
                <w:numId w:val="46"/>
              </w:numPr>
              <w:rPr>
                <w:sz w:val="20"/>
                <w:szCs w:val="20"/>
              </w:rPr>
            </w:pPr>
            <w:r w:rsidRPr="00537CA3">
              <w:rPr>
                <w:sz w:val="20"/>
                <w:szCs w:val="20"/>
              </w:rPr>
              <w:t>No Progress</w:t>
            </w:r>
          </w:p>
          <w:p w14:paraId="7FDAE45A" w14:textId="77777777" w:rsidR="00C628C7" w:rsidRPr="00537CA3" w:rsidRDefault="00C628C7" w:rsidP="00C628C7">
            <w:pPr>
              <w:rPr>
                <w:sz w:val="20"/>
                <w:szCs w:val="20"/>
              </w:rPr>
            </w:pPr>
          </w:p>
          <w:p w14:paraId="0B774C1B" w14:textId="77777777" w:rsidR="001D686E" w:rsidRPr="00537CA3" w:rsidRDefault="001D686E" w:rsidP="00C628C7">
            <w:pPr>
              <w:rPr>
                <w:sz w:val="20"/>
                <w:szCs w:val="20"/>
              </w:rPr>
            </w:pPr>
          </w:p>
          <w:p w14:paraId="7AAF6193" w14:textId="77777777" w:rsidR="001D686E" w:rsidRPr="00537CA3" w:rsidRDefault="001D686E" w:rsidP="00C628C7">
            <w:pPr>
              <w:rPr>
                <w:sz w:val="20"/>
                <w:szCs w:val="20"/>
              </w:rPr>
            </w:pPr>
          </w:p>
          <w:p w14:paraId="353F4654" w14:textId="77777777" w:rsidR="001D686E" w:rsidRPr="00537CA3" w:rsidRDefault="001D686E" w:rsidP="00C628C7">
            <w:pPr>
              <w:rPr>
                <w:sz w:val="20"/>
                <w:szCs w:val="20"/>
              </w:rPr>
            </w:pPr>
          </w:p>
          <w:p w14:paraId="5779DD28" w14:textId="77777777" w:rsidR="001D686E" w:rsidRPr="00537CA3" w:rsidRDefault="001D686E" w:rsidP="00C628C7">
            <w:pPr>
              <w:rPr>
                <w:sz w:val="20"/>
                <w:szCs w:val="20"/>
              </w:rPr>
            </w:pPr>
          </w:p>
          <w:p w14:paraId="79261CCC" w14:textId="77777777" w:rsidR="001D686E" w:rsidRPr="00537CA3" w:rsidRDefault="001D686E" w:rsidP="00C628C7">
            <w:pPr>
              <w:rPr>
                <w:sz w:val="20"/>
                <w:szCs w:val="20"/>
              </w:rPr>
            </w:pPr>
          </w:p>
          <w:p w14:paraId="462BB313" w14:textId="77777777" w:rsidR="001D686E" w:rsidRPr="00537CA3" w:rsidRDefault="001D686E" w:rsidP="00C628C7">
            <w:pPr>
              <w:rPr>
                <w:sz w:val="20"/>
                <w:szCs w:val="20"/>
              </w:rPr>
            </w:pPr>
          </w:p>
          <w:p w14:paraId="1581A836" w14:textId="77777777" w:rsidR="001D686E" w:rsidRPr="00537CA3" w:rsidRDefault="001D686E" w:rsidP="00C628C7">
            <w:pPr>
              <w:rPr>
                <w:sz w:val="20"/>
                <w:szCs w:val="20"/>
              </w:rPr>
            </w:pPr>
          </w:p>
          <w:p w14:paraId="426E64E3" w14:textId="77777777" w:rsidR="008873AD" w:rsidRDefault="008873AD" w:rsidP="00C628C7">
            <w:pPr>
              <w:rPr>
                <w:b/>
                <w:sz w:val="20"/>
                <w:szCs w:val="20"/>
              </w:rPr>
            </w:pPr>
          </w:p>
          <w:p w14:paraId="7D35DEA3" w14:textId="5E4CC6AB" w:rsidR="00C628C7" w:rsidRPr="00537CA3" w:rsidRDefault="00C628C7" w:rsidP="00C628C7">
            <w:pPr>
              <w:rPr>
                <w:b/>
                <w:sz w:val="20"/>
                <w:szCs w:val="20"/>
              </w:rPr>
            </w:pPr>
            <w:r w:rsidRPr="00537CA3">
              <w:rPr>
                <w:b/>
                <w:sz w:val="20"/>
                <w:szCs w:val="20"/>
              </w:rPr>
              <w:t>Objective 4:</w:t>
            </w:r>
          </w:p>
          <w:p w14:paraId="16AAFCDE" w14:textId="77777777" w:rsidR="004E3B93" w:rsidRPr="00537CA3" w:rsidRDefault="004E3B93" w:rsidP="00F71773">
            <w:pPr>
              <w:pStyle w:val="ListParagraph"/>
              <w:numPr>
                <w:ilvl w:val="0"/>
                <w:numId w:val="47"/>
              </w:numPr>
              <w:rPr>
                <w:sz w:val="20"/>
                <w:szCs w:val="20"/>
              </w:rPr>
            </w:pPr>
            <w:r w:rsidRPr="00537CA3">
              <w:rPr>
                <w:sz w:val="20"/>
                <w:szCs w:val="20"/>
              </w:rPr>
              <w:t>SILC Provided technical support to the CIL Network NetCIL database system.  All needs were met.</w:t>
            </w:r>
          </w:p>
          <w:p w14:paraId="38B3889F" w14:textId="77777777" w:rsidR="004E3B93" w:rsidRPr="00537CA3" w:rsidRDefault="004E3B93" w:rsidP="00F71773">
            <w:pPr>
              <w:pStyle w:val="ListParagraph"/>
              <w:numPr>
                <w:ilvl w:val="0"/>
                <w:numId w:val="47"/>
              </w:numPr>
              <w:rPr>
                <w:sz w:val="20"/>
                <w:szCs w:val="20"/>
              </w:rPr>
            </w:pPr>
            <w:r w:rsidRPr="00537CA3">
              <w:rPr>
                <w:sz w:val="20"/>
                <w:szCs w:val="20"/>
              </w:rPr>
              <w:t>DN/M provided technical assistance to CILs to prepare for the NFT re-design</w:t>
            </w:r>
          </w:p>
          <w:p w14:paraId="5A8D0989" w14:textId="77777777" w:rsidR="004E3B93" w:rsidRPr="00537CA3" w:rsidRDefault="004E3B93" w:rsidP="00F71773">
            <w:pPr>
              <w:pStyle w:val="ListParagraph"/>
              <w:numPr>
                <w:ilvl w:val="0"/>
                <w:numId w:val="47"/>
              </w:numPr>
              <w:rPr>
                <w:sz w:val="20"/>
                <w:szCs w:val="20"/>
              </w:rPr>
            </w:pPr>
            <w:r w:rsidRPr="00537CA3">
              <w:rPr>
                <w:sz w:val="20"/>
                <w:szCs w:val="20"/>
              </w:rPr>
              <w:t>SILC has consulted with ILRU on various topics regarding SILC operations</w:t>
            </w:r>
          </w:p>
          <w:p w14:paraId="6FB3BB70" w14:textId="77777777" w:rsidR="003B05CB" w:rsidRDefault="003B05CB" w:rsidP="00C628C7">
            <w:pPr>
              <w:rPr>
                <w:b/>
                <w:sz w:val="20"/>
                <w:szCs w:val="20"/>
              </w:rPr>
            </w:pPr>
          </w:p>
          <w:p w14:paraId="22F26173" w14:textId="77777777" w:rsidR="00F70186" w:rsidRDefault="00F70186" w:rsidP="00C628C7">
            <w:pPr>
              <w:rPr>
                <w:b/>
                <w:sz w:val="20"/>
                <w:szCs w:val="20"/>
              </w:rPr>
            </w:pPr>
          </w:p>
          <w:p w14:paraId="2C85CFCC" w14:textId="77777777" w:rsidR="00F70186" w:rsidRDefault="00F70186" w:rsidP="00C628C7">
            <w:pPr>
              <w:rPr>
                <w:b/>
                <w:sz w:val="20"/>
                <w:szCs w:val="20"/>
              </w:rPr>
            </w:pPr>
          </w:p>
          <w:p w14:paraId="1948FE25" w14:textId="77777777" w:rsidR="00F70186" w:rsidRDefault="00F70186" w:rsidP="00C628C7">
            <w:pPr>
              <w:rPr>
                <w:b/>
                <w:sz w:val="20"/>
                <w:szCs w:val="20"/>
              </w:rPr>
            </w:pPr>
          </w:p>
          <w:p w14:paraId="682FE224" w14:textId="77777777" w:rsidR="00F70186" w:rsidRDefault="00F70186" w:rsidP="00C628C7">
            <w:pPr>
              <w:rPr>
                <w:b/>
                <w:sz w:val="20"/>
                <w:szCs w:val="20"/>
              </w:rPr>
            </w:pPr>
          </w:p>
          <w:p w14:paraId="6F2B965D" w14:textId="77777777" w:rsidR="00F70186" w:rsidRDefault="00F70186" w:rsidP="00C628C7">
            <w:pPr>
              <w:rPr>
                <w:b/>
                <w:sz w:val="20"/>
                <w:szCs w:val="20"/>
              </w:rPr>
            </w:pPr>
          </w:p>
          <w:p w14:paraId="51C5F32D" w14:textId="77777777" w:rsidR="00F70186" w:rsidRDefault="00F70186" w:rsidP="00C628C7">
            <w:pPr>
              <w:rPr>
                <w:b/>
                <w:sz w:val="20"/>
                <w:szCs w:val="20"/>
              </w:rPr>
            </w:pPr>
          </w:p>
          <w:p w14:paraId="02976374" w14:textId="77777777" w:rsidR="00F70186" w:rsidRDefault="00F70186" w:rsidP="00C628C7">
            <w:pPr>
              <w:rPr>
                <w:b/>
                <w:sz w:val="20"/>
                <w:szCs w:val="20"/>
              </w:rPr>
            </w:pPr>
          </w:p>
          <w:p w14:paraId="5D2A9C64" w14:textId="04CF1443" w:rsidR="00B308CF" w:rsidRPr="00537CA3" w:rsidRDefault="00C628C7" w:rsidP="00C628C7">
            <w:pPr>
              <w:rPr>
                <w:b/>
                <w:sz w:val="20"/>
                <w:szCs w:val="20"/>
              </w:rPr>
            </w:pPr>
            <w:r w:rsidRPr="00537CA3">
              <w:rPr>
                <w:b/>
                <w:sz w:val="20"/>
                <w:szCs w:val="20"/>
              </w:rPr>
              <w:t>Objective 5:</w:t>
            </w:r>
          </w:p>
          <w:p w14:paraId="46BE86F6" w14:textId="77777777" w:rsidR="004E3B93" w:rsidRPr="00537CA3" w:rsidRDefault="004E3B93" w:rsidP="00F71773">
            <w:pPr>
              <w:pStyle w:val="ListParagraph"/>
              <w:numPr>
                <w:ilvl w:val="0"/>
                <w:numId w:val="48"/>
              </w:numPr>
              <w:rPr>
                <w:sz w:val="20"/>
                <w:szCs w:val="20"/>
              </w:rPr>
            </w:pPr>
            <w:r w:rsidRPr="00537CA3">
              <w:rPr>
                <w:sz w:val="20"/>
                <w:szCs w:val="20"/>
              </w:rPr>
              <w:t>DN/M staff have participated in a Continual Quality Improvement (CQI) Academy to learn new methods for implementing and monitoring programs using a CQI approach</w:t>
            </w:r>
          </w:p>
          <w:p w14:paraId="164C7505" w14:textId="77777777" w:rsidR="004E3B93" w:rsidRPr="00537CA3" w:rsidRDefault="004E3B93" w:rsidP="00F71773">
            <w:pPr>
              <w:pStyle w:val="ListParagraph"/>
              <w:numPr>
                <w:ilvl w:val="0"/>
                <w:numId w:val="48"/>
              </w:numPr>
              <w:rPr>
                <w:sz w:val="20"/>
                <w:szCs w:val="20"/>
              </w:rPr>
            </w:pPr>
            <w:r w:rsidRPr="00537CA3">
              <w:rPr>
                <w:sz w:val="20"/>
                <w:szCs w:val="20"/>
              </w:rPr>
              <w:t>DN/M has developed an Evaluation Steering Committee to evaluate how we are reporting measurable outcomes</w:t>
            </w:r>
          </w:p>
          <w:p w14:paraId="0E31F8A4" w14:textId="77777777" w:rsidR="004E3B93" w:rsidRPr="00537CA3" w:rsidRDefault="004E3B93" w:rsidP="00F71773">
            <w:pPr>
              <w:pStyle w:val="ListParagraph"/>
              <w:numPr>
                <w:ilvl w:val="0"/>
                <w:numId w:val="48"/>
              </w:numPr>
              <w:rPr>
                <w:sz w:val="20"/>
                <w:szCs w:val="20"/>
              </w:rPr>
            </w:pPr>
            <w:r w:rsidRPr="00537CA3">
              <w:rPr>
                <w:sz w:val="20"/>
                <w:szCs w:val="20"/>
              </w:rPr>
              <w:t xml:space="preserve">DN/M has created the Disability Network Academy to support CIL staff in their training and development needs. </w:t>
            </w:r>
          </w:p>
          <w:p w14:paraId="2E1C6B6B" w14:textId="77777777" w:rsidR="004E3B93" w:rsidRPr="00537CA3" w:rsidRDefault="004E3B93" w:rsidP="00F71773">
            <w:pPr>
              <w:pStyle w:val="ListParagraph"/>
              <w:numPr>
                <w:ilvl w:val="0"/>
                <w:numId w:val="48"/>
              </w:numPr>
              <w:rPr>
                <w:sz w:val="20"/>
                <w:szCs w:val="20"/>
              </w:rPr>
            </w:pPr>
            <w:proofErr w:type="gramStart"/>
            <w:r w:rsidRPr="00537CA3">
              <w:rPr>
                <w:sz w:val="20"/>
                <w:szCs w:val="20"/>
              </w:rPr>
              <w:t>All of</w:t>
            </w:r>
            <w:proofErr w:type="gramEnd"/>
            <w:r w:rsidRPr="00537CA3">
              <w:rPr>
                <w:sz w:val="20"/>
                <w:szCs w:val="20"/>
              </w:rPr>
              <w:t xml:space="preserve"> the above elements are part of the Culture of Excellence concept presented to CIL Directors.</w:t>
            </w:r>
          </w:p>
          <w:p w14:paraId="1351B86C" w14:textId="77777777" w:rsidR="00D8214B" w:rsidRPr="00537CA3" w:rsidRDefault="00D8214B" w:rsidP="00C628C7">
            <w:pPr>
              <w:rPr>
                <w:sz w:val="20"/>
                <w:szCs w:val="20"/>
              </w:rPr>
            </w:pPr>
          </w:p>
          <w:p w14:paraId="1CFE6635" w14:textId="77777777" w:rsidR="001B643F" w:rsidRDefault="001B643F" w:rsidP="00C628C7">
            <w:pPr>
              <w:rPr>
                <w:b/>
                <w:sz w:val="20"/>
                <w:szCs w:val="20"/>
              </w:rPr>
            </w:pPr>
          </w:p>
          <w:p w14:paraId="33B2E316" w14:textId="77777777" w:rsidR="001B643F" w:rsidRDefault="001B643F" w:rsidP="00C628C7">
            <w:pPr>
              <w:rPr>
                <w:b/>
                <w:sz w:val="20"/>
                <w:szCs w:val="20"/>
              </w:rPr>
            </w:pPr>
          </w:p>
          <w:p w14:paraId="597CC11B" w14:textId="77777777" w:rsidR="001B643F" w:rsidRDefault="001B643F" w:rsidP="00C628C7">
            <w:pPr>
              <w:rPr>
                <w:b/>
                <w:sz w:val="20"/>
                <w:szCs w:val="20"/>
              </w:rPr>
            </w:pPr>
          </w:p>
          <w:p w14:paraId="4E896E0C" w14:textId="77777777" w:rsidR="001B643F" w:rsidRDefault="001B643F" w:rsidP="00C628C7">
            <w:pPr>
              <w:rPr>
                <w:b/>
                <w:sz w:val="20"/>
                <w:szCs w:val="20"/>
              </w:rPr>
            </w:pPr>
          </w:p>
          <w:p w14:paraId="4C78F599" w14:textId="77777777" w:rsidR="001B643F" w:rsidRDefault="001B643F" w:rsidP="00C628C7">
            <w:pPr>
              <w:rPr>
                <w:b/>
                <w:sz w:val="20"/>
                <w:szCs w:val="20"/>
              </w:rPr>
            </w:pPr>
          </w:p>
          <w:p w14:paraId="411CC4D3" w14:textId="5772CC51" w:rsidR="00C628C7" w:rsidRPr="00537CA3" w:rsidRDefault="00C628C7" w:rsidP="00C628C7">
            <w:pPr>
              <w:rPr>
                <w:b/>
                <w:sz w:val="20"/>
                <w:szCs w:val="20"/>
              </w:rPr>
            </w:pPr>
            <w:r w:rsidRPr="00537CA3">
              <w:rPr>
                <w:b/>
                <w:sz w:val="20"/>
                <w:szCs w:val="20"/>
              </w:rPr>
              <w:t xml:space="preserve">Objective 6: </w:t>
            </w:r>
          </w:p>
          <w:p w14:paraId="07B7B855" w14:textId="77777777" w:rsidR="005A1115" w:rsidRPr="005A1115" w:rsidRDefault="005A1115" w:rsidP="005A1115">
            <w:pPr>
              <w:numPr>
                <w:ilvl w:val="0"/>
                <w:numId w:val="49"/>
              </w:numPr>
              <w:rPr>
                <w:sz w:val="20"/>
                <w:szCs w:val="20"/>
              </w:rPr>
            </w:pPr>
            <w:r w:rsidRPr="005A1115">
              <w:rPr>
                <w:sz w:val="20"/>
                <w:szCs w:val="20"/>
              </w:rPr>
              <w:t>1</w:t>
            </w:r>
            <w:r>
              <w:rPr>
                <w:sz w:val="20"/>
                <w:szCs w:val="20"/>
              </w:rPr>
              <w:t>21</w:t>
            </w:r>
            <w:r w:rsidRPr="005A1115">
              <w:rPr>
                <w:sz w:val="20"/>
                <w:szCs w:val="20"/>
              </w:rPr>
              <w:t xml:space="preserve"> BSBP consumers received Part B services</w:t>
            </w:r>
            <w:r w:rsidR="0051091D">
              <w:rPr>
                <w:sz w:val="20"/>
                <w:szCs w:val="20"/>
              </w:rPr>
              <w:t>.</w:t>
            </w:r>
          </w:p>
          <w:p w14:paraId="2E275B03" w14:textId="77777777" w:rsidR="004E3B93" w:rsidRPr="00537CA3" w:rsidRDefault="004E3B93" w:rsidP="005A1115">
            <w:pPr>
              <w:pStyle w:val="ListParagraph"/>
              <w:ind w:left="360"/>
              <w:rPr>
                <w:sz w:val="20"/>
                <w:szCs w:val="20"/>
              </w:rPr>
            </w:pPr>
            <w:r w:rsidRPr="00537CA3">
              <w:rPr>
                <w:sz w:val="20"/>
                <w:szCs w:val="20"/>
              </w:rPr>
              <w:t>BSBP will continue to utilize Part B funding to provide services to individuals that are blind and visually impaired with multiply disabilities, as well as nursing home transition.  As a result of WIOA eliminating the vocational goal of homemakers, the IL Part B program is attempting to provide some limited services</w:t>
            </w:r>
            <w:r w:rsidR="00B308CF" w:rsidRPr="00537CA3">
              <w:rPr>
                <w:sz w:val="20"/>
                <w:szCs w:val="20"/>
              </w:rPr>
              <w:t>.</w:t>
            </w:r>
            <w:r w:rsidRPr="00537CA3">
              <w:rPr>
                <w:sz w:val="20"/>
                <w:szCs w:val="20"/>
              </w:rPr>
              <w:t xml:space="preserve"> </w:t>
            </w:r>
          </w:p>
          <w:p w14:paraId="36DB5C87" w14:textId="77777777" w:rsidR="00C628C7" w:rsidRPr="00537CA3" w:rsidRDefault="0051091D" w:rsidP="00F71773">
            <w:pPr>
              <w:pStyle w:val="ListParagraph"/>
              <w:numPr>
                <w:ilvl w:val="0"/>
                <w:numId w:val="49"/>
              </w:numPr>
              <w:rPr>
                <w:sz w:val="20"/>
                <w:szCs w:val="20"/>
              </w:rPr>
            </w:pPr>
            <w:r>
              <w:rPr>
                <w:sz w:val="20"/>
                <w:szCs w:val="20"/>
              </w:rPr>
              <w:t>48.34% of goals met (211 set/102 met)</w:t>
            </w:r>
          </w:p>
          <w:p w14:paraId="18798A1A" w14:textId="77777777" w:rsidR="00D8214B" w:rsidRPr="00537CA3" w:rsidRDefault="00D8214B" w:rsidP="00C628C7">
            <w:pPr>
              <w:rPr>
                <w:sz w:val="20"/>
                <w:szCs w:val="20"/>
              </w:rPr>
            </w:pPr>
          </w:p>
          <w:p w14:paraId="09B3BFDF" w14:textId="77777777" w:rsidR="00C628C7" w:rsidRPr="00537CA3" w:rsidRDefault="00C628C7" w:rsidP="00C628C7">
            <w:pPr>
              <w:rPr>
                <w:b/>
                <w:sz w:val="20"/>
                <w:szCs w:val="20"/>
              </w:rPr>
            </w:pPr>
            <w:r w:rsidRPr="00537CA3">
              <w:rPr>
                <w:b/>
                <w:sz w:val="20"/>
                <w:szCs w:val="20"/>
              </w:rPr>
              <w:t xml:space="preserve">Objective 7: </w:t>
            </w:r>
          </w:p>
          <w:p w14:paraId="4FD478DF" w14:textId="77777777" w:rsidR="00C628C7" w:rsidRPr="00537CA3" w:rsidRDefault="004E3B93" w:rsidP="00F71773">
            <w:pPr>
              <w:pStyle w:val="ListParagraph"/>
              <w:numPr>
                <w:ilvl w:val="0"/>
                <w:numId w:val="50"/>
              </w:numPr>
              <w:rPr>
                <w:sz w:val="20"/>
                <w:szCs w:val="20"/>
              </w:rPr>
            </w:pPr>
            <w:r w:rsidRPr="00537CA3">
              <w:rPr>
                <w:sz w:val="20"/>
                <w:szCs w:val="20"/>
              </w:rPr>
              <w:t>Goal Completed</w:t>
            </w:r>
            <w:r w:rsidR="00C628C7" w:rsidRPr="00537CA3">
              <w:rPr>
                <w:sz w:val="20"/>
                <w:szCs w:val="20"/>
              </w:rPr>
              <w:t xml:space="preserve">  </w:t>
            </w:r>
          </w:p>
          <w:p w14:paraId="252DD8F5" w14:textId="77777777" w:rsidR="004E3B93" w:rsidRPr="00537CA3" w:rsidRDefault="004E3B93" w:rsidP="00F71773">
            <w:pPr>
              <w:pStyle w:val="ListParagraph"/>
              <w:numPr>
                <w:ilvl w:val="0"/>
                <w:numId w:val="50"/>
              </w:numPr>
              <w:rPr>
                <w:sz w:val="20"/>
                <w:szCs w:val="20"/>
              </w:rPr>
            </w:pPr>
            <w:r w:rsidRPr="00537CA3">
              <w:rPr>
                <w:sz w:val="20"/>
                <w:szCs w:val="20"/>
              </w:rPr>
              <w:t>DN/M offered training to CILs on NFT program during FY 2018</w:t>
            </w:r>
          </w:p>
          <w:p w14:paraId="6AE8EF97" w14:textId="77777777" w:rsidR="00C628C7" w:rsidRPr="00537CA3" w:rsidRDefault="00C628C7" w:rsidP="00F71773">
            <w:pPr>
              <w:pStyle w:val="ListParagraph"/>
              <w:numPr>
                <w:ilvl w:val="0"/>
                <w:numId w:val="50"/>
              </w:numPr>
              <w:rPr>
                <w:sz w:val="20"/>
                <w:szCs w:val="20"/>
              </w:rPr>
            </w:pPr>
            <w:r w:rsidRPr="00537CA3">
              <w:rPr>
                <w:sz w:val="20"/>
                <w:szCs w:val="20"/>
              </w:rPr>
              <w:t>The Quality assurance report protocol remains in development.</w:t>
            </w:r>
          </w:p>
          <w:p w14:paraId="053C63BA" w14:textId="77777777" w:rsidR="00C628C7" w:rsidRPr="00537CA3" w:rsidRDefault="00C628C7" w:rsidP="00B308CF">
            <w:pPr>
              <w:rPr>
                <w:sz w:val="20"/>
                <w:szCs w:val="20"/>
              </w:rPr>
            </w:pPr>
          </w:p>
          <w:p w14:paraId="78CA9163" w14:textId="77777777" w:rsidR="00C628C7" w:rsidRPr="00537CA3" w:rsidRDefault="00C628C7" w:rsidP="00C628C7">
            <w:pPr>
              <w:rPr>
                <w:b/>
                <w:sz w:val="20"/>
                <w:szCs w:val="20"/>
              </w:rPr>
            </w:pPr>
          </w:p>
        </w:tc>
        <w:tc>
          <w:tcPr>
            <w:tcW w:w="1053" w:type="pct"/>
          </w:tcPr>
          <w:p w14:paraId="0E38735C" w14:textId="77777777" w:rsidR="00C628C7" w:rsidRDefault="009B6B69" w:rsidP="00C628C7">
            <w:pPr>
              <w:rPr>
                <w:b/>
                <w:sz w:val="20"/>
                <w:szCs w:val="20"/>
              </w:rPr>
            </w:pPr>
            <w:r>
              <w:rPr>
                <w:b/>
                <w:sz w:val="20"/>
                <w:szCs w:val="20"/>
              </w:rPr>
              <w:t>Objective 1:</w:t>
            </w:r>
          </w:p>
          <w:p w14:paraId="26AE5595" w14:textId="77777777" w:rsidR="003B05CB" w:rsidRPr="006F3943" w:rsidRDefault="006F3943" w:rsidP="006F3943">
            <w:pPr>
              <w:numPr>
                <w:ilvl w:val="0"/>
                <w:numId w:val="59"/>
              </w:numPr>
              <w:rPr>
                <w:b/>
                <w:sz w:val="20"/>
                <w:szCs w:val="20"/>
              </w:rPr>
            </w:pPr>
            <w:r w:rsidRPr="006F3943">
              <w:rPr>
                <w:sz w:val="20"/>
                <w:szCs w:val="20"/>
              </w:rPr>
              <w:t>The DSE has implemented a finance review focused on 2 CFR 200. The CILs are moving forward with a peer-led process to build Network capacity and core competencies using peer to peer support, education, and training. CILs are awaiting ACL to complete their pilot of their new monitoring tool to have a better understanding of their monitoring goals moving forward</w:t>
            </w:r>
          </w:p>
          <w:p w14:paraId="091601B6" w14:textId="77777777" w:rsidR="003B05CB" w:rsidRDefault="003B05CB" w:rsidP="00C628C7">
            <w:pPr>
              <w:rPr>
                <w:b/>
                <w:sz w:val="20"/>
                <w:szCs w:val="20"/>
              </w:rPr>
            </w:pPr>
          </w:p>
          <w:p w14:paraId="2C4C48A8" w14:textId="1960BFF2" w:rsidR="003B05CB" w:rsidRDefault="003B05CB" w:rsidP="00C628C7">
            <w:pPr>
              <w:rPr>
                <w:b/>
                <w:sz w:val="20"/>
                <w:szCs w:val="20"/>
              </w:rPr>
            </w:pPr>
          </w:p>
          <w:p w14:paraId="2FB0560C" w14:textId="77777777" w:rsidR="001B643F" w:rsidRDefault="001B643F" w:rsidP="00C628C7">
            <w:pPr>
              <w:rPr>
                <w:b/>
                <w:sz w:val="20"/>
                <w:szCs w:val="20"/>
              </w:rPr>
            </w:pPr>
          </w:p>
          <w:p w14:paraId="712766DA" w14:textId="77777777" w:rsidR="003B05CB" w:rsidRDefault="003B05CB" w:rsidP="00C628C7">
            <w:pPr>
              <w:rPr>
                <w:b/>
                <w:sz w:val="20"/>
                <w:szCs w:val="20"/>
              </w:rPr>
            </w:pPr>
            <w:r>
              <w:rPr>
                <w:b/>
                <w:sz w:val="20"/>
                <w:szCs w:val="20"/>
              </w:rPr>
              <w:t>Objective 2:</w:t>
            </w:r>
          </w:p>
          <w:p w14:paraId="0FA1AE50" w14:textId="77777777" w:rsidR="003B05CB" w:rsidRDefault="003B05CB" w:rsidP="00C628C7">
            <w:pPr>
              <w:rPr>
                <w:sz w:val="20"/>
                <w:szCs w:val="20"/>
              </w:rPr>
            </w:pPr>
            <w:r>
              <w:rPr>
                <w:sz w:val="20"/>
                <w:szCs w:val="20"/>
              </w:rPr>
              <w:t>SILC adopted ACL compliant standards and indicators. Staff are reviewing current implementation practices to ensure full compliance.</w:t>
            </w:r>
          </w:p>
          <w:p w14:paraId="48A8E2F1" w14:textId="77777777" w:rsidR="003B05CB" w:rsidRDefault="003B05CB" w:rsidP="00C628C7">
            <w:pPr>
              <w:rPr>
                <w:sz w:val="20"/>
                <w:szCs w:val="20"/>
              </w:rPr>
            </w:pPr>
          </w:p>
          <w:p w14:paraId="12171404" w14:textId="77777777" w:rsidR="003B05CB" w:rsidRDefault="003B05CB" w:rsidP="00C628C7">
            <w:pPr>
              <w:rPr>
                <w:sz w:val="20"/>
                <w:szCs w:val="20"/>
              </w:rPr>
            </w:pPr>
          </w:p>
          <w:p w14:paraId="1A67967A" w14:textId="77777777" w:rsidR="003B05CB" w:rsidRDefault="003B05CB" w:rsidP="00C628C7">
            <w:pPr>
              <w:rPr>
                <w:sz w:val="20"/>
                <w:szCs w:val="20"/>
              </w:rPr>
            </w:pPr>
          </w:p>
          <w:p w14:paraId="13048291" w14:textId="77777777" w:rsidR="003B05CB" w:rsidRDefault="003B05CB" w:rsidP="00C628C7">
            <w:pPr>
              <w:rPr>
                <w:sz w:val="20"/>
                <w:szCs w:val="20"/>
              </w:rPr>
            </w:pPr>
          </w:p>
          <w:p w14:paraId="2F11A9A7" w14:textId="77777777" w:rsidR="003B05CB" w:rsidRDefault="003B05CB" w:rsidP="00C628C7">
            <w:pPr>
              <w:rPr>
                <w:sz w:val="20"/>
                <w:szCs w:val="20"/>
              </w:rPr>
            </w:pPr>
          </w:p>
          <w:p w14:paraId="53A62F41" w14:textId="77777777" w:rsidR="003B05CB" w:rsidRDefault="003B05CB" w:rsidP="00C628C7">
            <w:pPr>
              <w:rPr>
                <w:sz w:val="20"/>
                <w:szCs w:val="20"/>
              </w:rPr>
            </w:pPr>
          </w:p>
          <w:p w14:paraId="296FA44F" w14:textId="77777777" w:rsidR="003B05CB" w:rsidRDefault="003B05CB" w:rsidP="00C628C7">
            <w:pPr>
              <w:rPr>
                <w:sz w:val="20"/>
                <w:szCs w:val="20"/>
              </w:rPr>
            </w:pPr>
          </w:p>
          <w:p w14:paraId="3AFF406B" w14:textId="77777777" w:rsidR="003B05CB" w:rsidRDefault="003B05CB" w:rsidP="00C628C7">
            <w:pPr>
              <w:rPr>
                <w:sz w:val="20"/>
                <w:szCs w:val="20"/>
              </w:rPr>
            </w:pPr>
          </w:p>
          <w:p w14:paraId="6D571AEA" w14:textId="77777777" w:rsidR="003B05CB" w:rsidRDefault="003B05CB" w:rsidP="00C628C7">
            <w:pPr>
              <w:rPr>
                <w:b/>
                <w:sz w:val="20"/>
                <w:szCs w:val="20"/>
              </w:rPr>
            </w:pPr>
            <w:r w:rsidRPr="003B05CB">
              <w:rPr>
                <w:b/>
                <w:sz w:val="20"/>
                <w:szCs w:val="20"/>
              </w:rPr>
              <w:t>Objective 3:</w:t>
            </w:r>
          </w:p>
          <w:p w14:paraId="41B07F3D" w14:textId="77777777" w:rsidR="003B05CB" w:rsidRDefault="003B05CB" w:rsidP="003B05CB">
            <w:pPr>
              <w:rPr>
                <w:sz w:val="20"/>
                <w:szCs w:val="20"/>
              </w:rPr>
            </w:pPr>
            <w:r w:rsidRPr="003B05CB">
              <w:rPr>
                <w:sz w:val="20"/>
                <w:szCs w:val="20"/>
              </w:rPr>
              <w:t>a)</w:t>
            </w:r>
            <w:r>
              <w:rPr>
                <w:sz w:val="20"/>
                <w:szCs w:val="20"/>
              </w:rPr>
              <w:t xml:space="preserve"> No progress</w:t>
            </w:r>
          </w:p>
          <w:p w14:paraId="2B0E274B" w14:textId="77777777" w:rsidR="003B05CB" w:rsidRDefault="003B05CB" w:rsidP="003B05CB">
            <w:pPr>
              <w:rPr>
                <w:sz w:val="20"/>
                <w:szCs w:val="20"/>
              </w:rPr>
            </w:pPr>
            <w:r>
              <w:rPr>
                <w:sz w:val="20"/>
                <w:szCs w:val="20"/>
              </w:rPr>
              <w:t>a) No progress</w:t>
            </w:r>
          </w:p>
          <w:p w14:paraId="590643CF" w14:textId="77777777" w:rsidR="003B05CB" w:rsidRDefault="003B05CB" w:rsidP="003B05CB">
            <w:pPr>
              <w:rPr>
                <w:sz w:val="20"/>
                <w:szCs w:val="20"/>
              </w:rPr>
            </w:pPr>
          </w:p>
          <w:p w14:paraId="606434B0" w14:textId="77777777" w:rsidR="003B05CB" w:rsidRDefault="003B05CB" w:rsidP="003B05CB">
            <w:pPr>
              <w:rPr>
                <w:sz w:val="20"/>
                <w:szCs w:val="20"/>
              </w:rPr>
            </w:pPr>
          </w:p>
          <w:p w14:paraId="7F4631A1" w14:textId="77777777" w:rsidR="003B05CB" w:rsidRDefault="003B05CB" w:rsidP="003B05CB">
            <w:pPr>
              <w:rPr>
                <w:sz w:val="20"/>
                <w:szCs w:val="20"/>
              </w:rPr>
            </w:pPr>
          </w:p>
          <w:p w14:paraId="42EAEAB2" w14:textId="77777777" w:rsidR="003B05CB" w:rsidRDefault="003B05CB" w:rsidP="003B05CB">
            <w:pPr>
              <w:rPr>
                <w:sz w:val="20"/>
                <w:szCs w:val="20"/>
              </w:rPr>
            </w:pPr>
          </w:p>
          <w:p w14:paraId="493A7638" w14:textId="77777777" w:rsidR="003B05CB" w:rsidRDefault="003B05CB" w:rsidP="003B05CB">
            <w:pPr>
              <w:rPr>
                <w:sz w:val="20"/>
                <w:szCs w:val="20"/>
              </w:rPr>
            </w:pPr>
          </w:p>
          <w:p w14:paraId="62D62E17" w14:textId="77777777" w:rsidR="003B05CB" w:rsidRDefault="003B05CB" w:rsidP="003B05CB">
            <w:pPr>
              <w:rPr>
                <w:sz w:val="20"/>
                <w:szCs w:val="20"/>
              </w:rPr>
            </w:pPr>
          </w:p>
          <w:p w14:paraId="4DB309D6" w14:textId="77777777" w:rsidR="003B05CB" w:rsidRDefault="003B05CB" w:rsidP="003B05CB">
            <w:pPr>
              <w:rPr>
                <w:sz w:val="20"/>
                <w:szCs w:val="20"/>
              </w:rPr>
            </w:pPr>
          </w:p>
          <w:p w14:paraId="688D3CA4" w14:textId="77777777" w:rsidR="003B05CB" w:rsidRDefault="003B05CB" w:rsidP="003B05CB">
            <w:pPr>
              <w:rPr>
                <w:sz w:val="20"/>
                <w:szCs w:val="20"/>
              </w:rPr>
            </w:pPr>
          </w:p>
          <w:p w14:paraId="3687D582" w14:textId="77777777" w:rsidR="008873AD" w:rsidRDefault="008873AD" w:rsidP="003B05CB">
            <w:pPr>
              <w:rPr>
                <w:b/>
                <w:sz w:val="20"/>
                <w:szCs w:val="20"/>
              </w:rPr>
            </w:pPr>
          </w:p>
          <w:p w14:paraId="2C014B43" w14:textId="20213F58" w:rsidR="003B05CB" w:rsidRDefault="003B05CB" w:rsidP="003B05CB">
            <w:pPr>
              <w:rPr>
                <w:b/>
                <w:sz w:val="20"/>
                <w:szCs w:val="20"/>
              </w:rPr>
            </w:pPr>
            <w:r>
              <w:rPr>
                <w:b/>
                <w:sz w:val="20"/>
                <w:szCs w:val="20"/>
              </w:rPr>
              <w:t>Objective 4:</w:t>
            </w:r>
          </w:p>
          <w:p w14:paraId="48B10728" w14:textId="77777777" w:rsidR="003B05CB" w:rsidRDefault="003B05CB" w:rsidP="003B05CB">
            <w:pPr>
              <w:numPr>
                <w:ilvl w:val="0"/>
                <w:numId w:val="57"/>
              </w:numPr>
              <w:rPr>
                <w:sz w:val="20"/>
                <w:szCs w:val="20"/>
              </w:rPr>
            </w:pPr>
            <w:r>
              <w:rPr>
                <w:sz w:val="20"/>
                <w:szCs w:val="20"/>
              </w:rPr>
              <w:t>SILC staff, two members and the CIL Network CEO met with ACL at the SILC Congress for technical assistance on SILC operations and composition. SILC consulted with ILRU on various topics regarding SILC operations.</w:t>
            </w:r>
          </w:p>
          <w:p w14:paraId="4A6C5DC0" w14:textId="77777777" w:rsidR="003B05CB" w:rsidRDefault="006F3943" w:rsidP="0045225C">
            <w:pPr>
              <w:numPr>
                <w:ilvl w:val="0"/>
                <w:numId w:val="57"/>
              </w:numPr>
              <w:rPr>
                <w:sz w:val="20"/>
                <w:szCs w:val="20"/>
              </w:rPr>
            </w:pPr>
            <w:r w:rsidRPr="006F3943">
              <w:rPr>
                <w:sz w:val="20"/>
                <w:szCs w:val="20"/>
              </w:rPr>
              <w:t>DN/M continues to develop the DNA as an online staff development platform for CIL staff.</w:t>
            </w:r>
          </w:p>
          <w:p w14:paraId="3A556EE2" w14:textId="77777777" w:rsidR="000B3955" w:rsidRPr="006F3943" w:rsidRDefault="000B3955" w:rsidP="0045225C">
            <w:pPr>
              <w:numPr>
                <w:ilvl w:val="0"/>
                <w:numId w:val="57"/>
              </w:numPr>
              <w:rPr>
                <w:sz w:val="20"/>
                <w:szCs w:val="20"/>
              </w:rPr>
            </w:pPr>
            <w:r>
              <w:rPr>
                <w:sz w:val="20"/>
                <w:szCs w:val="20"/>
              </w:rPr>
              <w:t>DN/M offered training opportunities on Indirect Cost Rates, evidenced-based ILP development, and use of technology to enhance Network connectivity.</w:t>
            </w:r>
          </w:p>
          <w:p w14:paraId="64D68AF3" w14:textId="77777777" w:rsidR="001B643F" w:rsidRDefault="001B643F" w:rsidP="003B05CB">
            <w:pPr>
              <w:rPr>
                <w:b/>
                <w:sz w:val="20"/>
                <w:szCs w:val="20"/>
              </w:rPr>
            </w:pPr>
          </w:p>
          <w:p w14:paraId="7A8BAFA9" w14:textId="1AE1D5DF" w:rsidR="003B05CB" w:rsidRDefault="003B05CB" w:rsidP="003B05CB">
            <w:pPr>
              <w:rPr>
                <w:b/>
                <w:sz w:val="20"/>
                <w:szCs w:val="20"/>
              </w:rPr>
            </w:pPr>
            <w:r>
              <w:rPr>
                <w:b/>
                <w:sz w:val="20"/>
                <w:szCs w:val="20"/>
              </w:rPr>
              <w:t xml:space="preserve">Objective 5: </w:t>
            </w:r>
          </w:p>
          <w:p w14:paraId="5BDEE53F" w14:textId="77777777" w:rsidR="00DD0EE6" w:rsidRPr="00DD0EE6" w:rsidRDefault="005A1115" w:rsidP="003B05CB">
            <w:pPr>
              <w:numPr>
                <w:ilvl w:val="0"/>
                <w:numId w:val="57"/>
              </w:numPr>
              <w:rPr>
                <w:b/>
                <w:sz w:val="20"/>
                <w:szCs w:val="20"/>
              </w:rPr>
            </w:pPr>
            <w:r>
              <w:rPr>
                <w:sz w:val="20"/>
                <w:szCs w:val="20"/>
              </w:rPr>
              <w:t>DN/M has launched the Disability Network Academy and has standardizing CIL staff IL training curriculums implementing the Culture of Excellence concept at all Michigan CILs.</w:t>
            </w:r>
          </w:p>
          <w:p w14:paraId="110D8FA9" w14:textId="77777777" w:rsidR="00DD0EE6" w:rsidRPr="00DD0EE6" w:rsidRDefault="005A1115" w:rsidP="00DD0EE6">
            <w:pPr>
              <w:numPr>
                <w:ilvl w:val="0"/>
                <w:numId w:val="57"/>
              </w:numPr>
              <w:rPr>
                <w:b/>
                <w:sz w:val="20"/>
                <w:szCs w:val="20"/>
              </w:rPr>
            </w:pPr>
            <w:r>
              <w:rPr>
                <w:sz w:val="20"/>
                <w:szCs w:val="20"/>
              </w:rPr>
              <w:t xml:space="preserve"> </w:t>
            </w:r>
            <w:r w:rsidR="00DD0EE6" w:rsidRPr="00DD0EE6">
              <w:rPr>
                <w:sz w:val="20"/>
                <w:szCs w:val="20"/>
              </w:rPr>
              <w:t xml:space="preserve">DN/M’s evaluation steering committee continues to meet and oversee the creation of ad hoc subcommittees who explore Network topics and propose solutions. </w:t>
            </w:r>
          </w:p>
          <w:p w14:paraId="504CFDD7" w14:textId="40BC5BDA" w:rsidR="00DD0EE6" w:rsidRPr="00DD0EE6" w:rsidRDefault="00F2334F" w:rsidP="00DD0EE6">
            <w:pPr>
              <w:numPr>
                <w:ilvl w:val="0"/>
                <w:numId w:val="57"/>
              </w:numPr>
              <w:rPr>
                <w:b/>
                <w:sz w:val="20"/>
                <w:szCs w:val="20"/>
              </w:rPr>
            </w:pPr>
            <w:r>
              <w:rPr>
                <w:bCs/>
                <w:sz w:val="20"/>
                <w:szCs w:val="20"/>
              </w:rPr>
              <w:t xml:space="preserve">CILs have implemented 5 uniform consumer satisfaction questions for FY 2020. </w:t>
            </w:r>
            <w:r w:rsidR="00DD0EE6" w:rsidRPr="00DD0EE6">
              <w:rPr>
                <w:bCs/>
                <w:sz w:val="20"/>
                <w:szCs w:val="20"/>
              </w:rPr>
              <w:t xml:space="preserve">An evaluation ad hoc team is currently </w:t>
            </w:r>
            <w:r>
              <w:rPr>
                <w:bCs/>
                <w:sz w:val="20"/>
                <w:szCs w:val="20"/>
              </w:rPr>
              <w:t xml:space="preserve">evaluating the new questions and </w:t>
            </w:r>
            <w:r w:rsidR="00DD0EE6" w:rsidRPr="00DD0EE6">
              <w:rPr>
                <w:bCs/>
                <w:sz w:val="20"/>
                <w:szCs w:val="20"/>
              </w:rPr>
              <w:t xml:space="preserve">exploring </w:t>
            </w:r>
            <w:r>
              <w:rPr>
                <w:bCs/>
                <w:sz w:val="20"/>
                <w:szCs w:val="20"/>
              </w:rPr>
              <w:t xml:space="preserve">additional </w:t>
            </w:r>
            <w:r w:rsidR="00DD0EE6" w:rsidRPr="00DD0EE6">
              <w:rPr>
                <w:bCs/>
                <w:sz w:val="20"/>
                <w:szCs w:val="20"/>
              </w:rPr>
              <w:t xml:space="preserve">consumer satisfaction questions </w:t>
            </w:r>
            <w:proofErr w:type="gramStart"/>
            <w:r w:rsidR="00DD0EE6" w:rsidRPr="00DD0EE6">
              <w:rPr>
                <w:bCs/>
                <w:sz w:val="20"/>
                <w:szCs w:val="20"/>
              </w:rPr>
              <w:t>in an effort to</w:t>
            </w:r>
            <w:proofErr w:type="gramEnd"/>
            <w:r w:rsidR="00DD0EE6" w:rsidRPr="00DD0EE6">
              <w:rPr>
                <w:bCs/>
                <w:sz w:val="20"/>
                <w:szCs w:val="20"/>
              </w:rPr>
              <w:t xml:space="preserve"> recommend a set of questions and a corresponding scale that will be implemented across MI’s 15 CILs. </w:t>
            </w:r>
          </w:p>
          <w:p w14:paraId="55B6384A" w14:textId="77777777" w:rsidR="001B643F" w:rsidRDefault="001B643F" w:rsidP="005A1115">
            <w:pPr>
              <w:rPr>
                <w:b/>
                <w:sz w:val="20"/>
                <w:szCs w:val="20"/>
              </w:rPr>
            </w:pPr>
          </w:p>
          <w:p w14:paraId="34B30AD5" w14:textId="159D7C4C" w:rsidR="005A1115" w:rsidRDefault="005A1115" w:rsidP="005A1115">
            <w:pPr>
              <w:rPr>
                <w:b/>
                <w:sz w:val="20"/>
                <w:szCs w:val="20"/>
              </w:rPr>
            </w:pPr>
            <w:r>
              <w:rPr>
                <w:b/>
                <w:sz w:val="20"/>
                <w:szCs w:val="20"/>
              </w:rPr>
              <w:t>Objective 6:</w:t>
            </w:r>
          </w:p>
          <w:p w14:paraId="53B34C2B" w14:textId="46FF8ED3" w:rsidR="005A1115" w:rsidRPr="00F70186" w:rsidRDefault="0051091D" w:rsidP="005A1115">
            <w:pPr>
              <w:rPr>
                <w:sz w:val="20"/>
                <w:szCs w:val="20"/>
              </w:rPr>
            </w:pPr>
            <w:bookmarkStart w:id="6" w:name="_Hlk26358331"/>
            <w:r w:rsidRPr="00F70186">
              <w:rPr>
                <w:sz w:val="20"/>
                <w:szCs w:val="20"/>
              </w:rPr>
              <w:t xml:space="preserve">a) </w:t>
            </w:r>
            <w:r w:rsidR="008F0092">
              <w:rPr>
                <w:sz w:val="20"/>
                <w:szCs w:val="20"/>
              </w:rPr>
              <w:t>101</w:t>
            </w:r>
            <w:r w:rsidRPr="00F70186">
              <w:rPr>
                <w:sz w:val="20"/>
                <w:szCs w:val="20"/>
              </w:rPr>
              <w:t xml:space="preserve"> BSBP consumers received Part B Services YTD.</w:t>
            </w:r>
          </w:p>
          <w:p w14:paraId="207DEFB4" w14:textId="77777777" w:rsidR="0051091D" w:rsidRDefault="0051091D" w:rsidP="005A1115">
            <w:pPr>
              <w:rPr>
                <w:sz w:val="20"/>
                <w:szCs w:val="20"/>
              </w:rPr>
            </w:pPr>
            <w:r w:rsidRPr="00F70186">
              <w:rPr>
                <w:sz w:val="20"/>
                <w:szCs w:val="20"/>
              </w:rPr>
              <w:t xml:space="preserve">b) 28.06 % of goals met YTD </w:t>
            </w:r>
            <w:r w:rsidR="00DD0EE6" w:rsidRPr="00F70186">
              <w:rPr>
                <w:sz w:val="20"/>
                <w:szCs w:val="20"/>
              </w:rPr>
              <w:t xml:space="preserve">through June 2019 </w:t>
            </w:r>
            <w:r w:rsidRPr="00F70186">
              <w:rPr>
                <w:sz w:val="20"/>
                <w:szCs w:val="20"/>
              </w:rPr>
              <w:t>(139 set/39 met)</w:t>
            </w:r>
          </w:p>
          <w:bookmarkEnd w:id="6"/>
          <w:p w14:paraId="1A619D51" w14:textId="77777777" w:rsidR="0051091D" w:rsidRDefault="0051091D" w:rsidP="005A1115">
            <w:pPr>
              <w:rPr>
                <w:sz w:val="20"/>
                <w:szCs w:val="20"/>
              </w:rPr>
            </w:pPr>
          </w:p>
          <w:p w14:paraId="2DDCE67F" w14:textId="77777777" w:rsidR="0051091D" w:rsidRDefault="0051091D" w:rsidP="005A1115">
            <w:pPr>
              <w:rPr>
                <w:sz w:val="20"/>
                <w:szCs w:val="20"/>
              </w:rPr>
            </w:pPr>
          </w:p>
          <w:p w14:paraId="0E836736" w14:textId="77777777" w:rsidR="0051091D" w:rsidRDefault="0051091D" w:rsidP="005A1115">
            <w:pPr>
              <w:rPr>
                <w:sz w:val="20"/>
                <w:szCs w:val="20"/>
              </w:rPr>
            </w:pPr>
          </w:p>
          <w:p w14:paraId="621B4A9F" w14:textId="77777777" w:rsidR="0051091D" w:rsidRDefault="0051091D" w:rsidP="005A1115">
            <w:pPr>
              <w:rPr>
                <w:sz w:val="20"/>
                <w:szCs w:val="20"/>
              </w:rPr>
            </w:pPr>
          </w:p>
          <w:p w14:paraId="4C0AA4F4" w14:textId="77777777" w:rsidR="0051091D" w:rsidRDefault="0051091D" w:rsidP="005A1115">
            <w:pPr>
              <w:rPr>
                <w:sz w:val="20"/>
                <w:szCs w:val="20"/>
              </w:rPr>
            </w:pPr>
          </w:p>
          <w:p w14:paraId="4F6713C2" w14:textId="77777777" w:rsidR="0051091D" w:rsidRDefault="0051091D" w:rsidP="005A1115">
            <w:pPr>
              <w:rPr>
                <w:sz w:val="20"/>
                <w:szCs w:val="20"/>
              </w:rPr>
            </w:pPr>
          </w:p>
          <w:p w14:paraId="406DE1A1" w14:textId="77777777" w:rsidR="0051091D" w:rsidRDefault="0051091D" w:rsidP="005A1115">
            <w:pPr>
              <w:rPr>
                <w:sz w:val="20"/>
                <w:szCs w:val="20"/>
              </w:rPr>
            </w:pPr>
          </w:p>
          <w:p w14:paraId="5275A365" w14:textId="77777777" w:rsidR="0051091D" w:rsidRDefault="0051091D" w:rsidP="005A1115">
            <w:pPr>
              <w:rPr>
                <w:sz w:val="20"/>
                <w:szCs w:val="20"/>
              </w:rPr>
            </w:pPr>
          </w:p>
          <w:p w14:paraId="060A4598" w14:textId="77777777" w:rsidR="0051091D" w:rsidRDefault="0051091D" w:rsidP="005A1115">
            <w:pPr>
              <w:rPr>
                <w:sz w:val="20"/>
                <w:szCs w:val="20"/>
              </w:rPr>
            </w:pPr>
          </w:p>
          <w:p w14:paraId="531C7AE9" w14:textId="77777777" w:rsidR="0051091D" w:rsidRDefault="0051091D" w:rsidP="005A1115">
            <w:pPr>
              <w:rPr>
                <w:sz w:val="20"/>
                <w:szCs w:val="20"/>
              </w:rPr>
            </w:pPr>
          </w:p>
          <w:p w14:paraId="06A41A4F" w14:textId="77777777" w:rsidR="0051091D" w:rsidRDefault="0051091D" w:rsidP="005A1115">
            <w:pPr>
              <w:rPr>
                <w:sz w:val="20"/>
                <w:szCs w:val="20"/>
              </w:rPr>
            </w:pPr>
          </w:p>
          <w:p w14:paraId="6091FE1F" w14:textId="77777777" w:rsidR="0051091D" w:rsidRDefault="0051091D" w:rsidP="005A1115">
            <w:pPr>
              <w:rPr>
                <w:sz w:val="20"/>
                <w:szCs w:val="20"/>
              </w:rPr>
            </w:pPr>
          </w:p>
          <w:p w14:paraId="5BCED8A8" w14:textId="77777777" w:rsidR="0051091D" w:rsidRDefault="0051091D" w:rsidP="005A1115">
            <w:pPr>
              <w:rPr>
                <w:sz w:val="20"/>
                <w:szCs w:val="20"/>
              </w:rPr>
            </w:pPr>
          </w:p>
          <w:p w14:paraId="295A865D" w14:textId="77777777" w:rsidR="0051091D" w:rsidRDefault="0051091D" w:rsidP="005A1115">
            <w:pPr>
              <w:rPr>
                <w:sz w:val="20"/>
                <w:szCs w:val="20"/>
              </w:rPr>
            </w:pPr>
          </w:p>
          <w:p w14:paraId="1EF183B8" w14:textId="77777777" w:rsidR="00F70186" w:rsidRDefault="00F70186" w:rsidP="005A1115">
            <w:pPr>
              <w:rPr>
                <w:b/>
                <w:sz w:val="20"/>
                <w:szCs w:val="20"/>
              </w:rPr>
            </w:pPr>
          </w:p>
          <w:p w14:paraId="10E175C1" w14:textId="5D0188FF" w:rsidR="0051091D" w:rsidRDefault="0051091D" w:rsidP="005A1115">
            <w:pPr>
              <w:rPr>
                <w:b/>
                <w:sz w:val="20"/>
                <w:szCs w:val="20"/>
              </w:rPr>
            </w:pPr>
            <w:r>
              <w:rPr>
                <w:b/>
                <w:sz w:val="20"/>
                <w:szCs w:val="20"/>
              </w:rPr>
              <w:t>Objective 7:</w:t>
            </w:r>
          </w:p>
          <w:p w14:paraId="346F2A08" w14:textId="151C9CA7" w:rsidR="0051091D" w:rsidRDefault="0051091D" w:rsidP="005A1115">
            <w:pPr>
              <w:rPr>
                <w:sz w:val="20"/>
                <w:szCs w:val="20"/>
              </w:rPr>
            </w:pPr>
            <w:r>
              <w:rPr>
                <w:sz w:val="20"/>
                <w:szCs w:val="20"/>
              </w:rPr>
              <w:t xml:space="preserve">a) </w:t>
            </w:r>
            <w:r w:rsidR="00751C8B">
              <w:rPr>
                <w:sz w:val="20"/>
                <w:szCs w:val="20"/>
              </w:rPr>
              <w:t xml:space="preserve">Goal </w:t>
            </w:r>
            <w:r>
              <w:rPr>
                <w:sz w:val="20"/>
                <w:szCs w:val="20"/>
              </w:rPr>
              <w:t>completed with ongoing review</w:t>
            </w:r>
          </w:p>
          <w:p w14:paraId="27AC423C" w14:textId="77777777" w:rsidR="00DD0EE6" w:rsidRDefault="00DD0EE6" w:rsidP="005A1115">
            <w:pPr>
              <w:rPr>
                <w:sz w:val="20"/>
                <w:szCs w:val="20"/>
              </w:rPr>
            </w:pPr>
          </w:p>
          <w:p w14:paraId="1675BCA9" w14:textId="1CF7ED63" w:rsidR="0051091D" w:rsidRDefault="0051091D" w:rsidP="005A1115">
            <w:pPr>
              <w:rPr>
                <w:sz w:val="20"/>
                <w:szCs w:val="20"/>
              </w:rPr>
            </w:pPr>
            <w:r>
              <w:rPr>
                <w:sz w:val="20"/>
                <w:szCs w:val="20"/>
              </w:rPr>
              <w:t>b) DN/M continues to offer trainings to CILs as programs are added/modified.</w:t>
            </w:r>
            <w:r w:rsidR="00DD0EE6" w:rsidRPr="00DD0EE6">
              <w:rPr>
                <w:sz w:val="20"/>
                <w:szCs w:val="20"/>
              </w:rPr>
              <w:t xml:space="preserve"> DN/M has offered NFT staff trainings on data entry protocols, Medicaid billing, transferring a PCP into an ILP</w:t>
            </w:r>
            <w:r w:rsidR="000B3955">
              <w:rPr>
                <w:sz w:val="20"/>
                <w:szCs w:val="20"/>
              </w:rPr>
              <w:t xml:space="preserve">, Indirect Cost Rates, Evidence-based ILPs, </w:t>
            </w:r>
            <w:r w:rsidR="00040482">
              <w:rPr>
                <w:sz w:val="20"/>
                <w:szCs w:val="20"/>
              </w:rPr>
              <w:t xml:space="preserve">and </w:t>
            </w:r>
            <w:r w:rsidR="000B3955">
              <w:rPr>
                <w:sz w:val="20"/>
                <w:szCs w:val="20"/>
              </w:rPr>
              <w:t>technology resources</w:t>
            </w:r>
            <w:r w:rsidR="00DD0EE6" w:rsidRPr="00DD0EE6">
              <w:rPr>
                <w:sz w:val="20"/>
                <w:szCs w:val="20"/>
              </w:rPr>
              <w:t>.</w:t>
            </w:r>
          </w:p>
          <w:p w14:paraId="3DD35019" w14:textId="77777777" w:rsidR="0051091D" w:rsidRPr="0051091D" w:rsidRDefault="0051091D" w:rsidP="005A1115">
            <w:pPr>
              <w:rPr>
                <w:sz w:val="20"/>
                <w:szCs w:val="20"/>
              </w:rPr>
            </w:pPr>
            <w:r>
              <w:rPr>
                <w:sz w:val="20"/>
                <w:szCs w:val="20"/>
              </w:rPr>
              <w:t>c) The Quality Assurance report protocol remains in continuous development.</w:t>
            </w:r>
          </w:p>
        </w:tc>
      </w:tr>
      <w:tr w:rsidR="006F3943" w:rsidRPr="00537CA3" w14:paraId="6F90748E" w14:textId="77777777" w:rsidTr="005221E3">
        <w:tc>
          <w:tcPr>
            <w:tcW w:w="456" w:type="pct"/>
          </w:tcPr>
          <w:p w14:paraId="2422F303" w14:textId="77777777" w:rsidR="006F3943" w:rsidRPr="00537CA3" w:rsidRDefault="006F3943" w:rsidP="00C628C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p>
        </w:tc>
        <w:tc>
          <w:tcPr>
            <w:tcW w:w="829" w:type="pct"/>
          </w:tcPr>
          <w:p w14:paraId="6BD17A73" w14:textId="77777777" w:rsidR="006F3943" w:rsidRPr="00537CA3" w:rsidRDefault="006F3943" w:rsidP="00C628C7">
            <w:pPr>
              <w:numPr>
                <w:ilvl w:val="0"/>
                <w:numId w:val="3"/>
              </w:numPr>
              <w:contextualSpacing/>
              <w:rPr>
                <w:sz w:val="20"/>
                <w:szCs w:val="20"/>
              </w:rPr>
            </w:pPr>
          </w:p>
        </w:tc>
        <w:tc>
          <w:tcPr>
            <w:tcW w:w="853" w:type="pct"/>
          </w:tcPr>
          <w:p w14:paraId="5E538F1A" w14:textId="77777777" w:rsidR="006F3943" w:rsidRPr="00537CA3" w:rsidRDefault="006F3943" w:rsidP="00C628C7">
            <w:pPr>
              <w:rPr>
                <w:b/>
                <w:sz w:val="20"/>
                <w:szCs w:val="20"/>
              </w:rPr>
            </w:pPr>
          </w:p>
        </w:tc>
        <w:tc>
          <w:tcPr>
            <w:tcW w:w="916" w:type="pct"/>
          </w:tcPr>
          <w:p w14:paraId="46A5C611" w14:textId="77777777" w:rsidR="006F3943" w:rsidRPr="00537CA3" w:rsidRDefault="006F3943" w:rsidP="00C628C7">
            <w:pPr>
              <w:rPr>
                <w:b/>
                <w:sz w:val="20"/>
                <w:szCs w:val="20"/>
              </w:rPr>
            </w:pPr>
          </w:p>
        </w:tc>
        <w:tc>
          <w:tcPr>
            <w:tcW w:w="893" w:type="pct"/>
          </w:tcPr>
          <w:p w14:paraId="60AC4A0C" w14:textId="77777777" w:rsidR="006F3943" w:rsidRPr="00537CA3" w:rsidRDefault="006F3943" w:rsidP="00C628C7">
            <w:pPr>
              <w:rPr>
                <w:b/>
                <w:sz w:val="20"/>
                <w:szCs w:val="20"/>
              </w:rPr>
            </w:pPr>
          </w:p>
        </w:tc>
        <w:tc>
          <w:tcPr>
            <w:tcW w:w="1053" w:type="pct"/>
          </w:tcPr>
          <w:p w14:paraId="4CA1A053" w14:textId="77777777" w:rsidR="006F3943" w:rsidRDefault="006F3943" w:rsidP="00C628C7">
            <w:pPr>
              <w:rPr>
                <w:b/>
                <w:sz w:val="20"/>
                <w:szCs w:val="20"/>
              </w:rPr>
            </w:pPr>
          </w:p>
        </w:tc>
      </w:tr>
    </w:tbl>
    <w:p w14:paraId="13D454B7" w14:textId="77777777" w:rsidR="00E5667D" w:rsidRDefault="00E5667D" w:rsidP="00E5667D">
      <w:pPr>
        <w:jc w:val="center"/>
      </w:pPr>
    </w:p>
    <w:p w14:paraId="53C29DF6" w14:textId="05B28013" w:rsidR="00E5667D" w:rsidRPr="00DB483E" w:rsidRDefault="00DB483E" w:rsidP="00DB483E">
      <w:pPr>
        <w:pStyle w:val="Heading1"/>
      </w:pPr>
      <w:bookmarkStart w:id="7" w:name="_Toc531186155"/>
      <w:r w:rsidRPr="00DB483E">
        <w:t>CIL Service Data</w:t>
      </w:r>
      <w:bookmarkEnd w:id="7"/>
      <w:r w:rsidR="00DD0EE6">
        <w:t xml:space="preserve"> Through</w:t>
      </w:r>
      <w:r w:rsidR="00AC1D56">
        <w:t xml:space="preserve"> 10/22/2019</w:t>
      </w:r>
      <w:r w:rsidR="00DD0EE6">
        <w:t xml:space="preserve"> </w:t>
      </w:r>
    </w:p>
    <w:p w14:paraId="6C32CA05" w14:textId="77777777" w:rsidR="00DB483E" w:rsidRDefault="00DB483E" w:rsidP="00DB48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30"/>
        <w:gridCol w:w="1260"/>
      </w:tblGrid>
      <w:tr w:rsidR="00DB483E" w:rsidRPr="007D6B56" w14:paraId="4CD00C11" w14:textId="77777777" w:rsidTr="00537CA3">
        <w:tc>
          <w:tcPr>
            <w:tcW w:w="1368" w:type="dxa"/>
            <w:shd w:val="clear" w:color="auto" w:fill="auto"/>
          </w:tcPr>
          <w:p w14:paraId="737D11FB" w14:textId="77777777" w:rsidR="00DB483E" w:rsidRPr="007D6B56" w:rsidRDefault="00DB483E" w:rsidP="007D6B56">
            <w:pPr>
              <w:jc w:val="center"/>
              <w:rPr>
                <w:b/>
                <w:sz w:val="28"/>
                <w:szCs w:val="28"/>
              </w:rPr>
            </w:pPr>
            <w:r w:rsidRPr="007D6B56">
              <w:rPr>
                <w:b/>
                <w:sz w:val="28"/>
                <w:szCs w:val="28"/>
              </w:rPr>
              <w:t>2017</w:t>
            </w:r>
          </w:p>
        </w:tc>
        <w:tc>
          <w:tcPr>
            <w:tcW w:w="1530" w:type="dxa"/>
            <w:shd w:val="clear" w:color="auto" w:fill="auto"/>
          </w:tcPr>
          <w:p w14:paraId="2027C73E" w14:textId="77777777" w:rsidR="00DB483E" w:rsidRPr="007D6B56" w:rsidRDefault="00DB483E" w:rsidP="007D6B56">
            <w:pPr>
              <w:jc w:val="center"/>
              <w:rPr>
                <w:b/>
                <w:sz w:val="28"/>
                <w:szCs w:val="28"/>
              </w:rPr>
            </w:pPr>
            <w:r w:rsidRPr="007D6B56">
              <w:rPr>
                <w:b/>
                <w:sz w:val="28"/>
                <w:szCs w:val="28"/>
              </w:rPr>
              <w:t>2018</w:t>
            </w:r>
          </w:p>
        </w:tc>
        <w:tc>
          <w:tcPr>
            <w:tcW w:w="1260" w:type="dxa"/>
            <w:shd w:val="clear" w:color="auto" w:fill="auto"/>
          </w:tcPr>
          <w:p w14:paraId="31134F25" w14:textId="77777777" w:rsidR="00DB483E" w:rsidRPr="007D6B56" w:rsidRDefault="00DB483E" w:rsidP="007D6B56">
            <w:pPr>
              <w:jc w:val="center"/>
              <w:rPr>
                <w:b/>
                <w:sz w:val="28"/>
                <w:szCs w:val="28"/>
              </w:rPr>
            </w:pPr>
            <w:r w:rsidRPr="007D6B56">
              <w:rPr>
                <w:b/>
                <w:sz w:val="28"/>
                <w:szCs w:val="28"/>
              </w:rPr>
              <w:t>2019</w:t>
            </w:r>
          </w:p>
        </w:tc>
      </w:tr>
      <w:tr w:rsidR="00DB483E" w:rsidRPr="007D6B56" w14:paraId="1607593B" w14:textId="77777777" w:rsidTr="00537CA3">
        <w:tc>
          <w:tcPr>
            <w:tcW w:w="4158" w:type="dxa"/>
            <w:gridSpan w:val="3"/>
            <w:shd w:val="clear" w:color="auto" w:fill="D9E2F3"/>
          </w:tcPr>
          <w:p w14:paraId="646BC8E8" w14:textId="77777777" w:rsidR="00DB483E" w:rsidRPr="007D6B56" w:rsidRDefault="00DB483E" w:rsidP="007D6B56">
            <w:pPr>
              <w:jc w:val="center"/>
              <w:rPr>
                <w:b/>
                <w:sz w:val="28"/>
                <w:szCs w:val="28"/>
              </w:rPr>
            </w:pPr>
            <w:r w:rsidRPr="007D6B56">
              <w:rPr>
                <w:sz w:val="28"/>
                <w:szCs w:val="28"/>
              </w:rPr>
              <w:t xml:space="preserve"> </w:t>
            </w:r>
            <w:r w:rsidRPr="007D6B56">
              <w:rPr>
                <w:b/>
                <w:sz w:val="28"/>
                <w:szCs w:val="28"/>
              </w:rPr>
              <w:t># of Consumer</w:t>
            </w:r>
            <w:r w:rsidR="006430D9">
              <w:rPr>
                <w:b/>
                <w:sz w:val="28"/>
                <w:szCs w:val="28"/>
              </w:rPr>
              <w:t>s</w:t>
            </w:r>
            <w:r w:rsidRPr="007D6B56">
              <w:rPr>
                <w:b/>
                <w:sz w:val="28"/>
                <w:szCs w:val="28"/>
              </w:rPr>
              <w:t xml:space="preserve"> Served</w:t>
            </w:r>
          </w:p>
        </w:tc>
      </w:tr>
      <w:tr w:rsidR="00DB483E" w:rsidRPr="007D6B56" w14:paraId="5F118E19" w14:textId="77777777" w:rsidTr="00537CA3">
        <w:tc>
          <w:tcPr>
            <w:tcW w:w="1368" w:type="dxa"/>
            <w:shd w:val="clear" w:color="auto" w:fill="auto"/>
          </w:tcPr>
          <w:p w14:paraId="32F6E3F5" w14:textId="77777777" w:rsidR="00DB483E" w:rsidRPr="007D6B56" w:rsidRDefault="00573DA8" w:rsidP="007D6B56">
            <w:pPr>
              <w:jc w:val="center"/>
              <w:rPr>
                <w:sz w:val="28"/>
                <w:szCs w:val="28"/>
              </w:rPr>
            </w:pPr>
            <w:r w:rsidRPr="007D6B56">
              <w:rPr>
                <w:sz w:val="28"/>
                <w:szCs w:val="28"/>
              </w:rPr>
              <w:t>12,633</w:t>
            </w:r>
          </w:p>
        </w:tc>
        <w:tc>
          <w:tcPr>
            <w:tcW w:w="1530" w:type="dxa"/>
            <w:shd w:val="clear" w:color="auto" w:fill="auto"/>
          </w:tcPr>
          <w:p w14:paraId="4493F855" w14:textId="77777777" w:rsidR="00DB483E" w:rsidRPr="007D6B56" w:rsidRDefault="00573DA8" w:rsidP="007D6B56">
            <w:pPr>
              <w:jc w:val="center"/>
              <w:rPr>
                <w:sz w:val="28"/>
                <w:szCs w:val="28"/>
              </w:rPr>
            </w:pPr>
            <w:r w:rsidRPr="007D6B56">
              <w:rPr>
                <w:sz w:val="28"/>
                <w:szCs w:val="28"/>
              </w:rPr>
              <w:t>12,935</w:t>
            </w:r>
          </w:p>
        </w:tc>
        <w:tc>
          <w:tcPr>
            <w:tcW w:w="1260" w:type="dxa"/>
            <w:shd w:val="clear" w:color="auto" w:fill="auto"/>
          </w:tcPr>
          <w:p w14:paraId="7BAAB5E8" w14:textId="2BE7FE5E" w:rsidR="00DB483E" w:rsidRPr="007D6B56" w:rsidRDefault="002069F6" w:rsidP="00DB483E">
            <w:pPr>
              <w:rPr>
                <w:sz w:val="28"/>
                <w:szCs w:val="28"/>
              </w:rPr>
            </w:pPr>
            <w:r>
              <w:rPr>
                <w:sz w:val="28"/>
                <w:szCs w:val="28"/>
              </w:rPr>
              <w:t>13,975</w:t>
            </w:r>
          </w:p>
        </w:tc>
      </w:tr>
      <w:tr w:rsidR="00DB483E" w:rsidRPr="007D6B56" w14:paraId="774E3866" w14:textId="77777777" w:rsidTr="00537CA3">
        <w:tc>
          <w:tcPr>
            <w:tcW w:w="4158" w:type="dxa"/>
            <w:gridSpan w:val="3"/>
            <w:shd w:val="clear" w:color="auto" w:fill="D9E2F3"/>
          </w:tcPr>
          <w:p w14:paraId="3F8548FF" w14:textId="77777777" w:rsidR="00DB483E" w:rsidRPr="007D6B56" w:rsidRDefault="00DB483E" w:rsidP="007D6B56">
            <w:pPr>
              <w:jc w:val="center"/>
              <w:rPr>
                <w:b/>
                <w:sz w:val="28"/>
                <w:szCs w:val="28"/>
              </w:rPr>
            </w:pPr>
            <w:r w:rsidRPr="007D6B56">
              <w:rPr>
                <w:b/>
                <w:sz w:val="28"/>
                <w:szCs w:val="28"/>
              </w:rPr>
              <w:t># of Consumer Services</w:t>
            </w:r>
          </w:p>
        </w:tc>
      </w:tr>
      <w:tr w:rsidR="00DB483E" w:rsidRPr="007D6B56" w14:paraId="23CF12D3" w14:textId="77777777" w:rsidTr="00537CA3">
        <w:tc>
          <w:tcPr>
            <w:tcW w:w="1368" w:type="dxa"/>
            <w:shd w:val="clear" w:color="auto" w:fill="auto"/>
          </w:tcPr>
          <w:p w14:paraId="0ED69220" w14:textId="77777777" w:rsidR="00DB483E" w:rsidRPr="007D6B56" w:rsidRDefault="00573DA8" w:rsidP="007D6B56">
            <w:pPr>
              <w:jc w:val="center"/>
              <w:rPr>
                <w:sz w:val="28"/>
                <w:szCs w:val="28"/>
              </w:rPr>
            </w:pPr>
            <w:r w:rsidRPr="007D6B56">
              <w:rPr>
                <w:sz w:val="28"/>
                <w:szCs w:val="28"/>
              </w:rPr>
              <w:t>83,234</w:t>
            </w:r>
          </w:p>
        </w:tc>
        <w:tc>
          <w:tcPr>
            <w:tcW w:w="1530" w:type="dxa"/>
            <w:shd w:val="clear" w:color="auto" w:fill="auto"/>
          </w:tcPr>
          <w:p w14:paraId="58B08CD9" w14:textId="77777777" w:rsidR="00DB483E" w:rsidRPr="007D6B56" w:rsidRDefault="00573DA8" w:rsidP="007D6B56">
            <w:pPr>
              <w:jc w:val="center"/>
              <w:rPr>
                <w:sz w:val="28"/>
                <w:szCs w:val="28"/>
              </w:rPr>
            </w:pPr>
            <w:r w:rsidRPr="007D6B56">
              <w:rPr>
                <w:sz w:val="28"/>
                <w:szCs w:val="28"/>
              </w:rPr>
              <w:t>89,292</w:t>
            </w:r>
          </w:p>
        </w:tc>
        <w:tc>
          <w:tcPr>
            <w:tcW w:w="1260" w:type="dxa"/>
            <w:shd w:val="clear" w:color="auto" w:fill="auto"/>
          </w:tcPr>
          <w:p w14:paraId="081835A8" w14:textId="7E162F17" w:rsidR="00DB483E" w:rsidRPr="007D6B56" w:rsidRDefault="002069F6" w:rsidP="00DB483E">
            <w:pPr>
              <w:rPr>
                <w:sz w:val="28"/>
                <w:szCs w:val="28"/>
              </w:rPr>
            </w:pPr>
            <w:r>
              <w:rPr>
                <w:sz w:val="28"/>
                <w:szCs w:val="28"/>
              </w:rPr>
              <w:t>99,360</w:t>
            </w:r>
          </w:p>
        </w:tc>
      </w:tr>
      <w:tr w:rsidR="00DB483E" w:rsidRPr="007D6B56" w14:paraId="7B47C35F" w14:textId="77777777" w:rsidTr="00537CA3">
        <w:tc>
          <w:tcPr>
            <w:tcW w:w="4158" w:type="dxa"/>
            <w:gridSpan w:val="3"/>
            <w:shd w:val="clear" w:color="auto" w:fill="D9E2F3"/>
          </w:tcPr>
          <w:p w14:paraId="5A11E33F" w14:textId="77777777" w:rsidR="00DB483E" w:rsidRPr="007D6B56" w:rsidRDefault="00DB483E" w:rsidP="007D6B56">
            <w:pPr>
              <w:jc w:val="center"/>
              <w:rPr>
                <w:b/>
                <w:sz w:val="28"/>
                <w:szCs w:val="28"/>
              </w:rPr>
            </w:pPr>
            <w:r w:rsidRPr="007D6B56">
              <w:rPr>
                <w:b/>
                <w:sz w:val="28"/>
                <w:szCs w:val="28"/>
              </w:rPr>
              <w:t># of I &amp; R (people)</w:t>
            </w:r>
          </w:p>
        </w:tc>
      </w:tr>
      <w:tr w:rsidR="00DB483E" w:rsidRPr="007D6B56" w14:paraId="3AEDCFAB" w14:textId="77777777" w:rsidTr="00537CA3">
        <w:tc>
          <w:tcPr>
            <w:tcW w:w="1368" w:type="dxa"/>
            <w:shd w:val="clear" w:color="auto" w:fill="auto"/>
          </w:tcPr>
          <w:p w14:paraId="0B1F0B67" w14:textId="77777777" w:rsidR="00DB483E" w:rsidRPr="007D6B56" w:rsidRDefault="00573DA8" w:rsidP="007D6B56">
            <w:pPr>
              <w:jc w:val="center"/>
              <w:rPr>
                <w:sz w:val="28"/>
                <w:szCs w:val="28"/>
              </w:rPr>
            </w:pPr>
            <w:r w:rsidRPr="007D6B56">
              <w:rPr>
                <w:sz w:val="28"/>
                <w:szCs w:val="28"/>
              </w:rPr>
              <w:t>20,231</w:t>
            </w:r>
          </w:p>
        </w:tc>
        <w:tc>
          <w:tcPr>
            <w:tcW w:w="1530" w:type="dxa"/>
            <w:shd w:val="clear" w:color="auto" w:fill="auto"/>
          </w:tcPr>
          <w:p w14:paraId="41051382" w14:textId="77777777" w:rsidR="00DB483E" w:rsidRPr="007D6B56" w:rsidRDefault="00573DA8" w:rsidP="007D6B56">
            <w:pPr>
              <w:jc w:val="center"/>
              <w:rPr>
                <w:sz w:val="28"/>
                <w:szCs w:val="28"/>
              </w:rPr>
            </w:pPr>
            <w:r w:rsidRPr="007D6B56">
              <w:rPr>
                <w:sz w:val="28"/>
                <w:szCs w:val="28"/>
              </w:rPr>
              <w:t>30,653</w:t>
            </w:r>
          </w:p>
        </w:tc>
        <w:tc>
          <w:tcPr>
            <w:tcW w:w="1260" w:type="dxa"/>
            <w:shd w:val="clear" w:color="auto" w:fill="auto"/>
          </w:tcPr>
          <w:p w14:paraId="7ACA38B1" w14:textId="3419887B" w:rsidR="00DB483E" w:rsidRPr="007D6B56" w:rsidRDefault="002069F6" w:rsidP="007D6B56">
            <w:pPr>
              <w:jc w:val="center"/>
              <w:rPr>
                <w:sz w:val="28"/>
                <w:szCs w:val="28"/>
              </w:rPr>
            </w:pPr>
            <w:r>
              <w:rPr>
                <w:sz w:val="28"/>
                <w:szCs w:val="28"/>
              </w:rPr>
              <w:t>25,863</w:t>
            </w:r>
          </w:p>
        </w:tc>
      </w:tr>
      <w:tr w:rsidR="00DB483E" w:rsidRPr="007D6B56" w14:paraId="74A976AD" w14:textId="77777777" w:rsidTr="00537CA3">
        <w:tc>
          <w:tcPr>
            <w:tcW w:w="4158" w:type="dxa"/>
            <w:gridSpan w:val="3"/>
            <w:shd w:val="clear" w:color="auto" w:fill="D9E2F3"/>
          </w:tcPr>
          <w:p w14:paraId="5044A637" w14:textId="77777777" w:rsidR="00DB483E" w:rsidRPr="007D6B56" w:rsidRDefault="00DB483E" w:rsidP="007D6B56">
            <w:pPr>
              <w:jc w:val="center"/>
              <w:rPr>
                <w:b/>
                <w:sz w:val="28"/>
                <w:szCs w:val="28"/>
              </w:rPr>
            </w:pPr>
            <w:r w:rsidRPr="007D6B56">
              <w:rPr>
                <w:b/>
                <w:sz w:val="28"/>
                <w:szCs w:val="28"/>
              </w:rPr>
              <w:t xml:space="preserve"># of I &amp; </w:t>
            </w:r>
            <w:r w:rsidR="00CD22AC" w:rsidRPr="007D6B56">
              <w:rPr>
                <w:b/>
                <w:sz w:val="28"/>
                <w:szCs w:val="28"/>
              </w:rPr>
              <w:t xml:space="preserve">R </w:t>
            </w:r>
            <w:r w:rsidRPr="007D6B56">
              <w:rPr>
                <w:b/>
                <w:sz w:val="28"/>
                <w:szCs w:val="28"/>
              </w:rPr>
              <w:t>Services Completed</w:t>
            </w:r>
          </w:p>
        </w:tc>
      </w:tr>
      <w:tr w:rsidR="00DB483E" w:rsidRPr="007D6B56" w14:paraId="1B7BA136" w14:textId="77777777" w:rsidTr="00537CA3">
        <w:tc>
          <w:tcPr>
            <w:tcW w:w="1368" w:type="dxa"/>
            <w:shd w:val="clear" w:color="auto" w:fill="auto"/>
          </w:tcPr>
          <w:p w14:paraId="243ABDDD" w14:textId="77777777" w:rsidR="00DB483E" w:rsidRPr="007D6B56" w:rsidRDefault="00573DA8" w:rsidP="007D6B56">
            <w:pPr>
              <w:jc w:val="center"/>
              <w:rPr>
                <w:sz w:val="28"/>
                <w:szCs w:val="28"/>
              </w:rPr>
            </w:pPr>
            <w:r w:rsidRPr="007D6B56">
              <w:rPr>
                <w:sz w:val="28"/>
                <w:szCs w:val="28"/>
              </w:rPr>
              <w:t>70,169</w:t>
            </w:r>
          </w:p>
        </w:tc>
        <w:tc>
          <w:tcPr>
            <w:tcW w:w="1530" w:type="dxa"/>
            <w:shd w:val="clear" w:color="auto" w:fill="auto"/>
          </w:tcPr>
          <w:p w14:paraId="7C929A3A" w14:textId="77777777" w:rsidR="00DB483E" w:rsidRPr="007D6B56" w:rsidRDefault="00573DA8" w:rsidP="007D6B56">
            <w:pPr>
              <w:jc w:val="center"/>
              <w:rPr>
                <w:sz w:val="28"/>
                <w:szCs w:val="28"/>
              </w:rPr>
            </w:pPr>
            <w:r w:rsidRPr="007D6B56">
              <w:rPr>
                <w:sz w:val="28"/>
                <w:szCs w:val="28"/>
              </w:rPr>
              <w:t>80,808</w:t>
            </w:r>
          </w:p>
        </w:tc>
        <w:tc>
          <w:tcPr>
            <w:tcW w:w="1260" w:type="dxa"/>
            <w:shd w:val="clear" w:color="auto" w:fill="auto"/>
          </w:tcPr>
          <w:p w14:paraId="1F33A632" w14:textId="5295ABBA" w:rsidR="00DB483E" w:rsidRPr="007D6B56" w:rsidRDefault="002069F6" w:rsidP="007D6B56">
            <w:pPr>
              <w:jc w:val="center"/>
              <w:rPr>
                <w:sz w:val="28"/>
                <w:szCs w:val="28"/>
              </w:rPr>
            </w:pPr>
            <w:r>
              <w:rPr>
                <w:sz w:val="28"/>
                <w:szCs w:val="28"/>
              </w:rPr>
              <w:t>75,179</w:t>
            </w:r>
          </w:p>
        </w:tc>
      </w:tr>
    </w:tbl>
    <w:p w14:paraId="70E44E4F" w14:textId="77777777" w:rsidR="00DB483E" w:rsidRDefault="00DB483E" w:rsidP="00DB483E"/>
    <w:p w14:paraId="019D27A9" w14:textId="77777777" w:rsidR="00573DA8" w:rsidRDefault="00573DA8" w:rsidP="00573DA8">
      <w:pPr>
        <w:pStyle w:val="Heading1"/>
      </w:pPr>
      <w:bookmarkStart w:id="8" w:name="_Toc531186156"/>
      <w:r>
        <w:t>CIL Trend Data</w:t>
      </w:r>
      <w:bookmarkEnd w:id="8"/>
    </w:p>
    <w:p w14:paraId="050734B9" w14:textId="77777777" w:rsidR="00573DA8" w:rsidRDefault="00573DA8" w:rsidP="00573DA8"/>
    <w:p w14:paraId="007E44C6" w14:textId="77777777" w:rsidR="00573DA8" w:rsidRPr="00573DA8" w:rsidRDefault="00573DA8" w:rsidP="00413E05">
      <w:pPr>
        <w:pStyle w:val="Heading2"/>
      </w:pPr>
      <w:bookmarkStart w:id="9" w:name="_Toc531186157"/>
      <w:r>
        <w:t>Consumers Served by Priority Area</w:t>
      </w:r>
      <w:bookmarkEnd w:id="9"/>
    </w:p>
    <w:p w14:paraId="07211B4F" w14:textId="77777777" w:rsidR="00573DA8" w:rsidRDefault="00573DA8" w:rsidP="00573DA8"/>
    <w:tbl>
      <w:tblPr>
        <w:tblW w:w="3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887"/>
        <w:gridCol w:w="867"/>
        <w:gridCol w:w="887"/>
        <w:gridCol w:w="868"/>
        <w:gridCol w:w="868"/>
        <w:gridCol w:w="938"/>
        <w:gridCol w:w="887"/>
        <w:gridCol w:w="887"/>
      </w:tblGrid>
      <w:tr w:rsidR="0051091D" w:rsidRPr="007D6B56" w14:paraId="6525E24C" w14:textId="77777777" w:rsidTr="0051091D">
        <w:trPr>
          <w:trHeight w:val="360"/>
        </w:trPr>
        <w:tc>
          <w:tcPr>
            <w:tcW w:w="939" w:type="pct"/>
            <w:shd w:val="clear" w:color="auto" w:fill="D9E2F3"/>
          </w:tcPr>
          <w:p w14:paraId="1C2162D2" w14:textId="77777777" w:rsidR="0051091D" w:rsidRPr="007D6B56" w:rsidRDefault="0051091D" w:rsidP="00CD22AC">
            <w:pPr>
              <w:jc w:val="center"/>
              <w:rPr>
                <w:b/>
                <w:sz w:val="28"/>
                <w:szCs w:val="28"/>
              </w:rPr>
            </w:pPr>
            <w:r w:rsidRPr="007D6B56">
              <w:rPr>
                <w:b/>
                <w:sz w:val="28"/>
                <w:szCs w:val="28"/>
              </w:rPr>
              <w:t>Priority Service Area</w:t>
            </w:r>
          </w:p>
        </w:tc>
        <w:tc>
          <w:tcPr>
            <w:tcW w:w="502" w:type="pct"/>
            <w:shd w:val="clear" w:color="auto" w:fill="D9E2F3"/>
          </w:tcPr>
          <w:p w14:paraId="47D8D9E0" w14:textId="77777777" w:rsidR="0051091D" w:rsidRPr="007D6B56" w:rsidRDefault="0051091D" w:rsidP="00CD22AC">
            <w:pPr>
              <w:jc w:val="center"/>
              <w:rPr>
                <w:b/>
                <w:sz w:val="28"/>
                <w:szCs w:val="28"/>
              </w:rPr>
            </w:pPr>
            <w:r w:rsidRPr="007D6B56">
              <w:rPr>
                <w:b/>
                <w:sz w:val="28"/>
                <w:szCs w:val="28"/>
              </w:rPr>
              <w:t>FY 2012</w:t>
            </w:r>
          </w:p>
        </w:tc>
        <w:tc>
          <w:tcPr>
            <w:tcW w:w="502" w:type="pct"/>
            <w:shd w:val="clear" w:color="auto" w:fill="D9E2F3"/>
          </w:tcPr>
          <w:p w14:paraId="652B332D" w14:textId="77777777" w:rsidR="0051091D" w:rsidRPr="007D6B56" w:rsidRDefault="0051091D" w:rsidP="00CD22AC">
            <w:pPr>
              <w:jc w:val="center"/>
              <w:rPr>
                <w:b/>
                <w:sz w:val="28"/>
                <w:szCs w:val="28"/>
              </w:rPr>
            </w:pPr>
            <w:r w:rsidRPr="007D6B56">
              <w:rPr>
                <w:b/>
                <w:sz w:val="28"/>
                <w:szCs w:val="28"/>
              </w:rPr>
              <w:t>FY 2013</w:t>
            </w:r>
          </w:p>
        </w:tc>
        <w:tc>
          <w:tcPr>
            <w:tcW w:w="502" w:type="pct"/>
            <w:shd w:val="clear" w:color="auto" w:fill="D9E2F3"/>
          </w:tcPr>
          <w:p w14:paraId="45572628" w14:textId="77777777" w:rsidR="0051091D" w:rsidRPr="007D6B56" w:rsidRDefault="0051091D" w:rsidP="00CD22AC">
            <w:pPr>
              <w:jc w:val="center"/>
              <w:rPr>
                <w:b/>
                <w:sz w:val="28"/>
                <w:szCs w:val="28"/>
              </w:rPr>
            </w:pPr>
            <w:r w:rsidRPr="007D6B56">
              <w:rPr>
                <w:b/>
                <w:sz w:val="28"/>
                <w:szCs w:val="28"/>
              </w:rPr>
              <w:t>FY 2014</w:t>
            </w:r>
          </w:p>
        </w:tc>
        <w:tc>
          <w:tcPr>
            <w:tcW w:w="503" w:type="pct"/>
            <w:shd w:val="clear" w:color="auto" w:fill="D9E2F3"/>
          </w:tcPr>
          <w:p w14:paraId="3B5F9A15" w14:textId="77777777" w:rsidR="0051091D" w:rsidRPr="007D6B56" w:rsidRDefault="0051091D" w:rsidP="00CD22AC">
            <w:pPr>
              <w:jc w:val="center"/>
              <w:rPr>
                <w:b/>
                <w:sz w:val="28"/>
                <w:szCs w:val="28"/>
              </w:rPr>
            </w:pPr>
            <w:r w:rsidRPr="007D6B56">
              <w:rPr>
                <w:b/>
                <w:sz w:val="28"/>
                <w:szCs w:val="28"/>
              </w:rPr>
              <w:t>FY 2015</w:t>
            </w:r>
          </w:p>
        </w:tc>
        <w:tc>
          <w:tcPr>
            <w:tcW w:w="503" w:type="pct"/>
            <w:shd w:val="clear" w:color="auto" w:fill="D9E2F3"/>
          </w:tcPr>
          <w:p w14:paraId="5DA6F164" w14:textId="77777777" w:rsidR="0051091D" w:rsidRPr="007D6B56" w:rsidRDefault="0051091D" w:rsidP="00CD22AC">
            <w:pPr>
              <w:jc w:val="center"/>
              <w:rPr>
                <w:b/>
                <w:sz w:val="28"/>
                <w:szCs w:val="28"/>
              </w:rPr>
            </w:pPr>
            <w:r w:rsidRPr="007D6B56">
              <w:rPr>
                <w:b/>
                <w:sz w:val="28"/>
                <w:szCs w:val="28"/>
              </w:rPr>
              <w:t>FY 2016</w:t>
            </w:r>
          </w:p>
        </w:tc>
        <w:tc>
          <w:tcPr>
            <w:tcW w:w="542" w:type="pct"/>
            <w:shd w:val="clear" w:color="auto" w:fill="D9E2F3"/>
          </w:tcPr>
          <w:p w14:paraId="68877A65" w14:textId="77777777" w:rsidR="0051091D" w:rsidRPr="007D6B56" w:rsidRDefault="0051091D" w:rsidP="00CD22AC">
            <w:pPr>
              <w:jc w:val="center"/>
              <w:rPr>
                <w:b/>
                <w:sz w:val="28"/>
                <w:szCs w:val="28"/>
              </w:rPr>
            </w:pPr>
            <w:r w:rsidRPr="007D6B56">
              <w:rPr>
                <w:b/>
                <w:sz w:val="28"/>
                <w:szCs w:val="28"/>
              </w:rPr>
              <w:t>FY 2017</w:t>
            </w:r>
          </w:p>
        </w:tc>
        <w:tc>
          <w:tcPr>
            <w:tcW w:w="503" w:type="pct"/>
            <w:shd w:val="clear" w:color="auto" w:fill="D9E2F3"/>
          </w:tcPr>
          <w:p w14:paraId="306F5234" w14:textId="77777777" w:rsidR="0051091D" w:rsidRPr="007D6B56" w:rsidRDefault="0051091D" w:rsidP="00CD22AC">
            <w:pPr>
              <w:jc w:val="center"/>
              <w:rPr>
                <w:b/>
                <w:sz w:val="28"/>
                <w:szCs w:val="28"/>
              </w:rPr>
            </w:pPr>
            <w:r w:rsidRPr="007D6B56">
              <w:rPr>
                <w:b/>
                <w:sz w:val="28"/>
                <w:szCs w:val="28"/>
              </w:rPr>
              <w:t>FY 2018</w:t>
            </w:r>
          </w:p>
        </w:tc>
        <w:tc>
          <w:tcPr>
            <w:tcW w:w="503" w:type="pct"/>
            <w:shd w:val="clear" w:color="auto" w:fill="D9E2F3"/>
          </w:tcPr>
          <w:p w14:paraId="39B162BE" w14:textId="77777777" w:rsidR="0051091D" w:rsidRPr="007D6B56" w:rsidRDefault="0051091D" w:rsidP="00CD22AC">
            <w:pPr>
              <w:jc w:val="center"/>
              <w:rPr>
                <w:b/>
                <w:sz w:val="28"/>
                <w:szCs w:val="28"/>
              </w:rPr>
            </w:pPr>
            <w:r>
              <w:rPr>
                <w:b/>
                <w:sz w:val="28"/>
                <w:szCs w:val="28"/>
              </w:rPr>
              <w:t>FY 2019</w:t>
            </w:r>
          </w:p>
        </w:tc>
      </w:tr>
      <w:tr w:rsidR="0051091D" w:rsidRPr="007D6B56" w14:paraId="5FF7329D" w14:textId="77777777" w:rsidTr="0051091D">
        <w:trPr>
          <w:trHeight w:val="360"/>
        </w:trPr>
        <w:tc>
          <w:tcPr>
            <w:tcW w:w="939" w:type="pct"/>
            <w:shd w:val="clear" w:color="auto" w:fill="auto"/>
          </w:tcPr>
          <w:p w14:paraId="79675E30" w14:textId="77777777" w:rsidR="0051091D" w:rsidRPr="007D6B56" w:rsidRDefault="0051091D" w:rsidP="00331FFE">
            <w:r w:rsidRPr="007D6B56">
              <w:t>Accessibility</w:t>
            </w:r>
          </w:p>
        </w:tc>
        <w:tc>
          <w:tcPr>
            <w:tcW w:w="502" w:type="pct"/>
            <w:shd w:val="clear" w:color="auto" w:fill="auto"/>
          </w:tcPr>
          <w:p w14:paraId="0D955CD0" w14:textId="77777777" w:rsidR="0051091D" w:rsidRPr="007D6B56" w:rsidRDefault="0051091D" w:rsidP="00331FFE">
            <w:pPr>
              <w:jc w:val="center"/>
            </w:pPr>
            <w:r w:rsidRPr="007D6B56">
              <w:t>173</w:t>
            </w:r>
          </w:p>
        </w:tc>
        <w:tc>
          <w:tcPr>
            <w:tcW w:w="502" w:type="pct"/>
            <w:shd w:val="clear" w:color="auto" w:fill="auto"/>
          </w:tcPr>
          <w:p w14:paraId="36165754" w14:textId="77777777" w:rsidR="0051091D" w:rsidRPr="007D6B56" w:rsidRDefault="0051091D" w:rsidP="00331FFE">
            <w:pPr>
              <w:jc w:val="center"/>
            </w:pPr>
            <w:r w:rsidRPr="007D6B56">
              <w:t>132</w:t>
            </w:r>
          </w:p>
        </w:tc>
        <w:tc>
          <w:tcPr>
            <w:tcW w:w="502" w:type="pct"/>
            <w:shd w:val="clear" w:color="auto" w:fill="auto"/>
          </w:tcPr>
          <w:p w14:paraId="1220FB19" w14:textId="77777777" w:rsidR="0051091D" w:rsidRPr="007D6B56" w:rsidRDefault="0051091D" w:rsidP="00331FFE">
            <w:pPr>
              <w:jc w:val="center"/>
            </w:pPr>
            <w:r w:rsidRPr="007D6B56">
              <w:t>608</w:t>
            </w:r>
          </w:p>
        </w:tc>
        <w:tc>
          <w:tcPr>
            <w:tcW w:w="503" w:type="pct"/>
            <w:shd w:val="clear" w:color="auto" w:fill="auto"/>
          </w:tcPr>
          <w:p w14:paraId="164DAFCC" w14:textId="77777777" w:rsidR="0051091D" w:rsidRPr="007D6B56" w:rsidRDefault="0051091D" w:rsidP="00331FFE">
            <w:pPr>
              <w:jc w:val="center"/>
            </w:pPr>
            <w:r w:rsidRPr="007D6B56">
              <w:t>179</w:t>
            </w:r>
          </w:p>
        </w:tc>
        <w:tc>
          <w:tcPr>
            <w:tcW w:w="503" w:type="pct"/>
            <w:shd w:val="clear" w:color="auto" w:fill="auto"/>
          </w:tcPr>
          <w:p w14:paraId="3D5DE40D" w14:textId="77777777" w:rsidR="0051091D" w:rsidRPr="007D6B56" w:rsidRDefault="0051091D" w:rsidP="00331FFE">
            <w:pPr>
              <w:jc w:val="center"/>
            </w:pPr>
            <w:r w:rsidRPr="007D6B56">
              <w:t>149</w:t>
            </w:r>
          </w:p>
        </w:tc>
        <w:tc>
          <w:tcPr>
            <w:tcW w:w="542" w:type="pct"/>
          </w:tcPr>
          <w:p w14:paraId="56029060" w14:textId="77777777" w:rsidR="0051091D" w:rsidRPr="007D6B56" w:rsidRDefault="0051091D" w:rsidP="00331FFE">
            <w:pPr>
              <w:jc w:val="center"/>
            </w:pPr>
            <w:r w:rsidRPr="007D6B56">
              <w:rPr>
                <w:rFonts w:cs="Calibri"/>
              </w:rPr>
              <w:t>146</w:t>
            </w:r>
          </w:p>
        </w:tc>
        <w:tc>
          <w:tcPr>
            <w:tcW w:w="503" w:type="pct"/>
          </w:tcPr>
          <w:p w14:paraId="3B69A1EB" w14:textId="77777777" w:rsidR="0051091D" w:rsidRPr="007D6B56" w:rsidRDefault="0051091D" w:rsidP="00331FFE">
            <w:pPr>
              <w:jc w:val="center"/>
            </w:pPr>
            <w:r w:rsidRPr="007D6B56">
              <w:t>177</w:t>
            </w:r>
          </w:p>
        </w:tc>
        <w:tc>
          <w:tcPr>
            <w:tcW w:w="503" w:type="pct"/>
          </w:tcPr>
          <w:p w14:paraId="5E75958D" w14:textId="52E9DEA1" w:rsidR="0051091D" w:rsidRPr="007D6B56" w:rsidRDefault="002069F6" w:rsidP="00331FFE">
            <w:pPr>
              <w:jc w:val="center"/>
            </w:pPr>
            <w:r>
              <w:t>240</w:t>
            </w:r>
          </w:p>
        </w:tc>
      </w:tr>
      <w:tr w:rsidR="0051091D" w:rsidRPr="007D6B56" w14:paraId="001944A8" w14:textId="77777777" w:rsidTr="0051091D">
        <w:trPr>
          <w:trHeight w:val="360"/>
        </w:trPr>
        <w:tc>
          <w:tcPr>
            <w:tcW w:w="939" w:type="pct"/>
            <w:shd w:val="clear" w:color="auto" w:fill="auto"/>
          </w:tcPr>
          <w:p w14:paraId="295D9C8F" w14:textId="77777777" w:rsidR="0051091D" w:rsidRPr="007D6B56" w:rsidRDefault="0051091D" w:rsidP="00331FFE">
            <w:r w:rsidRPr="007D6B56">
              <w:t>Assistive Technology</w:t>
            </w:r>
          </w:p>
        </w:tc>
        <w:tc>
          <w:tcPr>
            <w:tcW w:w="502" w:type="pct"/>
            <w:shd w:val="clear" w:color="auto" w:fill="auto"/>
          </w:tcPr>
          <w:p w14:paraId="074BE688" w14:textId="77777777" w:rsidR="0051091D" w:rsidRPr="007D6B56" w:rsidRDefault="0051091D" w:rsidP="00331FFE">
            <w:pPr>
              <w:jc w:val="center"/>
            </w:pPr>
            <w:r w:rsidRPr="007D6B56">
              <w:t>1,579</w:t>
            </w:r>
          </w:p>
        </w:tc>
        <w:tc>
          <w:tcPr>
            <w:tcW w:w="502" w:type="pct"/>
            <w:shd w:val="clear" w:color="auto" w:fill="auto"/>
          </w:tcPr>
          <w:p w14:paraId="05D794F3" w14:textId="77777777" w:rsidR="0051091D" w:rsidRPr="007D6B56" w:rsidRDefault="0051091D" w:rsidP="00331FFE">
            <w:pPr>
              <w:jc w:val="center"/>
            </w:pPr>
            <w:r w:rsidRPr="007D6B56">
              <w:t>1,490</w:t>
            </w:r>
          </w:p>
        </w:tc>
        <w:tc>
          <w:tcPr>
            <w:tcW w:w="502" w:type="pct"/>
            <w:shd w:val="clear" w:color="auto" w:fill="auto"/>
          </w:tcPr>
          <w:p w14:paraId="3A79E1D4" w14:textId="77777777" w:rsidR="0051091D" w:rsidRPr="007D6B56" w:rsidRDefault="0051091D" w:rsidP="00331FFE">
            <w:pPr>
              <w:jc w:val="center"/>
            </w:pPr>
            <w:r w:rsidRPr="007D6B56">
              <w:t>1,616</w:t>
            </w:r>
          </w:p>
        </w:tc>
        <w:tc>
          <w:tcPr>
            <w:tcW w:w="503" w:type="pct"/>
            <w:shd w:val="clear" w:color="auto" w:fill="auto"/>
          </w:tcPr>
          <w:p w14:paraId="70D95AA7" w14:textId="77777777" w:rsidR="0051091D" w:rsidRPr="007D6B56" w:rsidRDefault="0051091D" w:rsidP="00331FFE">
            <w:pPr>
              <w:jc w:val="center"/>
            </w:pPr>
            <w:r w:rsidRPr="007D6B56">
              <w:t>1,344</w:t>
            </w:r>
          </w:p>
        </w:tc>
        <w:tc>
          <w:tcPr>
            <w:tcW w:w="503" w:type="pct"/>
            <w:shd w:val="clear" w:color="auto" w:fill="auto"/>
          </w:tcPr>
          <w:p w14:paraId="5D77B44C" w14:textId="77777777" w:rsidR="0051091D" w:rsidRPr="007D6B56" w:rsidRDefault="0051091D" w:rsidP="00331FFE">
            <w:pPr>
              <w:jc w:val="center"/>
            </w:pPr>
            <w:r w:rsidRPr="007D6B56">
              <w:t>1,504</w:t>
            </w:r>
          </w:p>
        </w:tc>
        <w:tc>
          <w:tcPr>
            <w:tcW w:w="542" w:type="pct"/>
          </w:tcPr>
          <w:p w14:paraId="544CBCB9" w14:textId="77777777" w:rsidR="0051091D" w:rsidRPr="007D6B56" w:rsidRDefault="0051091D" w:rsidP="00331FFE">
            <w:pPr>
              <w:jc w:val="center"/>
            </w:pPr>
            <w:r w:rsidRPr="007D6B56">
              <w:rPr>
                <w:rFonts w:cs="Calibri"/>
              </w:rPr>
              <w:t>1,352</w:t>
            </w:r>
          </w:p>
        </w:tc>
        <w:tc>
          <w:tcPr>
            <w:tcW w:w="503" w:type="pct"/>
          </w:tcPr>
          <w:p w14:paraId="1EF0DB60" w14:textId="77777777" w:rsidR="0051091D" w:rsidRPr="007D6B56" w:rsidRDefault="0051091D" w:rsidP="00331FFE">
            <w:pPr>
              <w:jc w:val="center"/>
            </w:pPr>
            <w:r w:rsidRPr="007D6B56">
              <w:t>1,260</w:t>
            </w:r>
          </w:p>
        </w:tc>
        <w:tc>
          <w:tcPr>
            <w:tcW w:w="503" w:type="pct"/>
          </w:tcPr>
          <w:p w14:paraId="191CC75F" w14:textId="5860513D" w:rsidR="0051091D" w:rsidRPr="007D6B56" w:rsidRDefault="002069F6" w:rsidP="00331FFE">
            <w:pPr>
              <w:jc w:val="center"/>
            </w:pPr>
            <w:r>
              <w:t>1,515</w:t>
            </w:r>
          </w:p>
        </w:tc>
      </w:tr>
      <w:tr w:rsidR="0051091D" w:rsidRPr="007D6B56" w14:paraId="59376D67" w14:textId="77777777" w:rsidTr="0051091D">
        <w:trPr>
          <w:trHeight w:val="360"/>
        </w:trPr>
        <w:tc>
          <w:tcPr>
            <w:tcW w:w="939" w:type="pct"/>
            <w:shd w:val="clear" w:color="auto" w:fill="auto"/>
          </w:tcPr>
          <w:p w14:paraId="646B9CE6" w14:textId="77777777" w:rsidR="0051091D" w:rsidRPr="007D6B56" w:rsidRDefault="0051091D" w:rsidP="00331FFE">
            <w:r w:rsidRPr="007D6B56">
              <w:t>Education</w:t>
            </w:r>
          </w:p>
        </w:tc>
        <w:tc>
          <w:tcPr>
            <w:tcW w:w="502" w:type="pct"/>
            <w:shd w:val="clear" w:color="auto" w:fill="auto"/>
          </w:tcPr>
          <w:p w14:paraId="0F6F026B" w14:textId="77777777" w:rsidR="0051091D" w:rsidRPr="007D6B56" w:rsidRDefault="0051091D" w:rsidP="00331FFE">
            <w:pPr>
              <w:jc w:val="center"/>
            </w:pPr>
            <w:r w:rsidRPr="007D6B56">
              <w:t>94</w:t>
            </w:r>
          </w:p>
        </w:tc>
        <w:tc>
          <w:tcPr>
            <w:tcW w:w="502" w:type="pct"/>
            <w:shd w:val="clear" w:color="auto" w:fill="auto"/>
          </w:tcPr>
          <w:p w14:paraId="30BC8256" w14:textId="77777777" w:rsidR="0051091D" w:rsidRPr="007D6B56" w:rsidRDefault="0051091D" w:rsidP="00331FFE">
            <w:pPr>
              <w:jc w:val="center"/>
            </w:pPr>
            <w:r w:rsidRPr="007D6B56">
              <w:t>119</w:t>
            </w:r>
          </w:p>
        </w:tc>
        <w:tc>
          <w:tcPr>
            <w:tcW w:w="502" w:type="pct"/>
            <w:shd w:val="clear" w:color="auto" w:fill="auto"/>
          </w:tcPr>
          <w:p w14:paraId="4AE0F150" w14:textId="77777777" w:rsidR="0051091D" w:rsidRPr="007D6B56" w:rsidRDefault="0051091D" w:rsidP="00331FFE">
            <w:pPr>
              <w:jc w:val="center"/>
            </w:pPr>
            <w:r w:rsidRPr="007D6B56">
              <w:t>274</w:t>
            </w:r>
          </w:p>
        </w:tc>
        <w:tc>
          <w:tcPr>
            <w:tcW w:w="503" w:type="pct"/>
            <w:shd w:val="clear" w:color="auto" w:fill="auto"/>
          </w:tcPr>
          <w:p w14:paraId="32965C43" w14:textId="77777777" w:rsidR="0051091D" w:rsidRPr="007D6B56" w:rsidRDefault="0051091D" w:rsidP="00331FFE">
            <w:pPr>
              <w:jc w:val="center"/>
            </w:pPr>
            <w:r w:rsidRPr="007D6B56">
              <w:t>274</w:t>
            </w:r>
          </w:p>
        </w:tc>
        <w:tc>
          <w:tcPr>
            <w:tcW w:w="503" w:type="pct"/>
            <w:shd w:val="clear" w:color="auto" w:fill="auto"/>
          </w:tcPr>
          <w:p w14:paraId="4D5E33C8" w14:textId="77777777" w:rsidR="0051091D" w:rsidRPr="007D6B56" w:rsidRDefault="0051091D" w:rsidP="00331FFE">
            <w:pPr>
              <w:jc w:val="center"/>
            </w:pPr>
            <w:r w:rsidRPr="007D6B56">
              <w:t>476</w:t>
            </w:r>
          </w:p>
        </w:tc>
        <w:tc>
          <w:tcPr>
            <w:tcW w:w="542" w:type="pct"/>
          </w:tcPr>
          <w:p w14:paraId="31F55766" w14:textId="77777777" w:rsidR="0051091D" w:rsidRPr="007D6B56" w:rsidRDefault="0051091D" w:rsidP="00331FFE">
            <w:pPr>
              <w:jc w:val="center"/>
            </w:pPr>
            <w:r w:rsidRPr="007D6B56">
              <w:rPr>
                <w:rFonts w:cs="Calibri"/>
              </w:rPr>
              <w:t>514</w:t>
            </w:r>
          </w:p>
        </w:tc>
        <w:tc>
          <w:tcPr>
            <w:tcW w:w="503" w:type="pct"/>
          </w:tcPr>
          <w:p w14:paraId="2C26B26E" w14:textId="77777777" w:rsidR="0051091D" w:rsidRPr="007D6B56" w:rsidRDefault="0051091D" w:rsidP="00331FFE">
            <w:pPr>
              <w:jc w:val="center"/>
            </w:pPr>
            <w:r w:rsidRPr="007D6B56">
              <w:t>2,151</w:t>
            </w:r>
          </w:p>
        </w:tc>
        <w:tc>
          <w:tcPr>
            <w:tcW w:w="503" w:type="pct"/>
          </w:tcPr>
          <w:p w14:paraId="6397FFA6" w14:textId="27160F0D" w:rsidR="0051091D" w:rsidRPr="007D6B56" w:rsidRDefault="002069F6" w:rsidP="00331FFE">
            <w:pPr>
              <w:jc w:val="center"/>
            </w:pPr>
            <w:r>
              <w:t>956</w:t>
            </w:r>
          </w:p>
        </w:tc>
      </w:tr>
      <w:tr w:rsidR="0051091D" w:rsidRPr="007D6B56" w14:paraId="7A0D9CB6" w14:textId="77777777" w:rsidTr="0051091D">
        <w:trPr>
          <w:trHeight w:val="360"/>
        </w:trPr>
        <w:tc>
          <w:tcPr>
            <w:tcW w:w="939" w:type="pct"/>
            <w:shd w:val="clear" w:color="auto" w:fill="auto"/>
          </w:tcPr>
          <w:p w14:paraId="3E6CEA0D" w14:textId="77777777" w:rsidR="0051091D" w:rsidRPr="007D6B56" w:rsidRDefault="0051091D" w:rsidP="00331FFE">
            <w:r w:rsidRPr="007D6B56">
              <w:t>Employment</w:t>
            </w:r>
          </w:p>
        </w:tc>
        <w:tc>
          <w:tcPr>
            <w:tcW w:w="502" w:type="pct"/>
            <w:shd w:val="clear" w:color="auto" w:fill="auto"/>
          </w:tcPr>
          <w:p w14:paraId="735BC232" w14:textId="77777777" w:rsidR="0051091D" w:rsidRPr="007D6B56" w:rsidRDefault="0051091D" w:rsidP="00331FFE">
            <w:pPr>
              <w:jc w:val="center"/>
            </w:pPr>
            <w:r w:rsidRPr="007D6B56">
              <w:t>3,039</w:t>
            </w:r>
          </w:p>
        </w:tc>
        <w:tc>
          <w:tcPr>
            <w:tcW w:w="502" w:type="pct"/>
            <w:shd w:val="clear" w:color="auto" w:fill="auto"/>
          </w:tcPr>
          <w:p w14:paraId="2235F153" w14:textId="77777777" w:rsidR="0051091D" w:rsidRPr="007D6B56" w:rsidRDefault="0051091D" w:rsidP="00331FFE">
            <w:pPr>
              <w:jc w:val="center"/>
            </w:pPr>
            <w:r w:rsidRPr="007D6B56">
              <w:t>1,172</w:t>
            </w:r>
          </w:p>
        </w:tc>
        <w:tc>
          <w:tcPr>
            <w:tcW w:w="502" w:type="pct"/>
            <w:shd w:val="clear" w:color="auto" w:fill="auto"/>
          </w:tcPr>
          <w:p w14:paraId="0A77CC0E" w14:textId="77777777" w:rsidR="0051091D" w:rsidRPr="007D6B56" w:rsidRDefault="0051091D" w:rsidP="00331FFE">
            <w:pPr>
              <w:jc w:val="center"/>
            </w:pPr>
            <w:r w:rsidRPr="007D6B56">
              <w:t>1,614</w:t>
            </w:r>
          </w:p>
        </w:tc>
        <w:tc>
          <w:tcPr>
            <w:tcW w:w="503" w:type="pct"/>
            <w:shd w:val="clear" w:color="auto" w:fill="auto"/>
          </w:tcPr>
          <w:p w14:paraId="30DBF2D4" w14:textId="77777777" w:rsidR="0051091D" w:rsidRPr="007D6B56" w:rsidRDefault="0051091D" w:rsidP="00331FFE">
            <w:pPr>
              <w:jc w:val="center"/>
            </w:pPr>
            <w:r w:rsidRPr="007D6B56">
              <w:t>1,243</w:t>
            </w:r>
          </w:p>
        </w:tc>
        <w:tc>
          <w:tcPr>
            <w:tcW w:w="503" w:type="pct"/>
            <w:shd w:val="clear" w:color="auto" w:fill="auto"/>
          </w:tcPr>
          <w:p w14:paraId="00FF7C45" w14:textId="77777777" w:rsidR="0051091D" w:rsidRPr="007D6B56" w:rsidRDefault="0051091D" w:rsidP="00331FFE">
            <w:pPr>
              <w:jc w:val="center"/>
            </w:pPr>
            <w:r w:rsidRPr="007D6B56">
              <w:t>2,265</w:t>
            </w:r>
          </w:p>
        </w:tc>
        <w:tc>
          <w:tcPr>
            <w:tcW w:w="542" w:type="pct"/>
          </w:tcPr>
          <w:p w14:paraId="644F20F5" w14:textId="77777777" w:rsidR="0051091D" w:rsidRPr="007D6B56" w:rsidRDefault="0051091D" w:rsidP="00331FFE">
            <w:pPr>
              <w:jc w:val="center"/>
            </w:pPr>
            <w:r w:rsidRPr="007D6B56">
              <w:rPr>
                <w:rFonts w:cs="Calibri"/>
              </w:rPr>
              <w:t>3,324</w:t>
            </w:r>
          </w:p>
        </w:tc>
        <w:tc>
          <w:tcPr>
            <w:tcW w:w="503" w:type="pct"/>
          </w:tcPr>
          <w:p w14:paraId="4AB03231" w14:textId="77777777" w:rsidR="0051091D" w:rsidRPr="007D6B56" w:rsidRDefault="0051091D" w:rsidP="00331FFE">
            <w:pPr>
              <w:jc w:val="center"/>
            </w:pPr>
            <w:r w:rsidRPr="007D6B56">
              <w:t>3,532</w:t>
            </w:r>
          </w:p>
        </w:tc>
        <w:tc>
          <w:tcPr>
            <w:tcW w:w="503" w:type="pct"/>
          </w:tcPr>
          <w:p w14:paraId="64826946" w14:textId="2FEEDDEF" w:rsidR="0051091D" w:rsidRPr="007D6B56" w:rsidRDefault="002069F6" w:rsidP="00331FFE">
            <w:pPr>
              <w:jc w:val="center"/>
            </w:pPr>
            <w:r>
              <w:t>4,282</w:t>
            </w:r>
          </w:p>
        </w:tc>
      </w:tr>
      <w:tr w:rsidR="0051091D" w:rsidRPr="007D6B56" w14:paraId="1DCC3DB4" w14:textId="77777777" w:rsidTr="0051091D">
        <w:trPr>
          <w:trHeight w:val="360"/>
        </w:trPr>
        <w:tc>
          <w:tcPr>
            <w:tcW w:w="939" w:type="pct"/>
            <w:shd w:val="clear" w:color="auto" w:fill="auto"/>
          </w:tcPr>
          <w:p w14:paraId="7741DCBD" w14:textId="77777777" w:rsidR="0051091D" w:rsidRPr="007D6B56" w:rsidRDefault="0051091D" w:rsidP="00331FFE">
            <w:r w:rsidRPr="007D6B56">
              <w:t>Health Care</w:t>
            </w:r>
          </w:p>
        </w:tc>
        <w:tc>
          <w:tcPr>
            <w:tcW w:w="502" w:type="pct"/>
            <w:shd w:val="clear" w:color="auto" w:fill="auto"/>
          </w:tcPr>
          <w:p w14:paraId="34BE2AC8" w14:textId="77777777" w:rsidR="0051091D" w:rsidRPr="007D6B56" w:rsidRDefault="0051091D" w:rsidP="00331FFE">
            <w:pPr>
              <w:jc w:val="center"/>
            </w:pPr>
            <w:r w:rsidRPr="007D6B56">
              <w:t>842</w:t>
            </w:r>
          </w:p>
        </w:tc>
        <w:tc>
          <w:tcPr>
            <w:tcW w:w="502" w:type="pct"/>
            <w:shd w:val="clear" w:color="auto" w:fill="auto"/>
          </w:tcPr>
          <w:p w14:paraId="7E7C18B0" w14:textId="77777777" w:rsidR="0051091D" w:rsidRPr="007D6B56" w:rsidRDefault="0051091D" w:rsidP="00331FFE">
            <w:pPr>
              <w:jc w:val="center"/>
            </w:pPr>
            <w:r w:rsidRPr="007D6B56">
              <w:t>638</w:t>
            </w:r>
          </w:p>
        </w:tc>
        <w:tc>
          <w:tcPr>
            <w:tcW w:w="502" w:type="pct"/>
            <w:shd w:val="clear" w:color="auto" w:fill="auto"/>
          </w:tcPr>
          <w:p w14:paraId="79CC1690" w14:textId="77777777" w:rsidR="0051091D" w:rsidRPr="007D6B56" w:rsidRDefault="0051091D" w:rsidP="00331FFE">
            <w:pPr>
              <w:jc w:val="center"/>
            </w:pPr>
            <w:r w:rsidRPr="007D6B56">
              <w:t>1,275</w:t>
            </w:r>
          </w:p>
        </w:tc>
        <w:tc>
          <w:tcPr>
            <w:tcW w:w="503" w:type="pct"/>
            <w:shd w:val="clear" w:color="auto" w:fill="auto"/>
          </w:tcPr>
          <w:p w14:paraId="258A919E" w14:textId="77777777" w:rsidR="0051091D" w:rsidRPr="007D6B56" w:rsidRDefault="0051091D" w:rsidP="00331FFE">
            <w:pPr>
              <w:jc w:val="center"/>
            </w:pPr>
            <w:r w:rsidRPr="007D6B56">
              <w:t>1,088</w:t>
            </w:r>
          </w:p>
        </w:tc>
        <w:tc>
          <w:tcPr>
            <w:tcW w:w="503" w:type="pct"/>
            <w:shd w:val="clear" w:color="auto" w:fill="auto"/>
          </w:tcPr>
          <w:p w14:paraId="50012540" w14:textId="77777777" w:rsidR="0051091D" w:rsidRPr="007D6B56" w:rsidRDefault="0051091D" w:rsidP="00331FFE">
            <w:pPr>
              <w:jc w:val="center"/>
            </w:pPr>
            <w:r w:rsidRPr="007D6B56">
              <w:t>947</w:t>
            </w:r>
          </w:p>
        </w:tc>
        <w:tc>
          <w:tcPr>
            <w:tcW w:w="542" w:type="pct"/>
          </w:tcPr>
          <w:p w14:paraId="56FEF3B2" w14:textId="77777777" w:rsidR="0051091D" w:rsidRPr="007D6B56" w:rsidRDefault="0051091D" w:rsidP="00331FFE">
            <w:pPr>
              <w:jc w:val="center"/>
            </w:pPr>
            <w:r w:rsidRPr="007D6B56">
              <w:rPr>
                <w:rFonts w:cs="Calibri"/>
              </w:rPr>
              <w:t>830</w:t>
            </w:r>
          </w:p>
        </w:tc>
        <w:tc>
          <w:tcPr>
            <w:tcW w:w="503" w:type="pct"/>
          </w:tcPr>
          <w:p w14:paraId="0DD7DFA4" w14:textId="77777777" w:rsidR="0051091D" w:rsidRPr="007D6B56" w:rsidRDefault="0051091D" w:rsidP="00331FFE">
            <w:pPr>
              <w:jc w:val="center"/>
            </w:pPr>
            <w:r w:rsidRPr="007D6B56">
              <w:t>947</w:t>
            </w:r>
          </w:p>
        </w:tc>
        <w:tc>
          <w:tcPr>
            <w:tcW w:w="503" w:type="pct"/>
          </w:tcPr>
          <w:p w14:paraId="2DAB403D" w14:textId="79C4F41C" w:rsidR="0051091D" w:rsidRPr="007D6B56" w:rsidRDefault="002069F6" w:rsidP="00331FFE">
            <w:pPr>
              <w:jc w:val="center"/>
            </w:pPr>
            <w:r>
              <w:t>873</w:t>
            </w:r>
          </w:p>
        </w:tc>
      </w:tr>
      <w:tr w:rsidR="0051091D" w:rsidRPr="007D6B56" w14:paraId="2AC1A504" w14:textId="77777777" w:rsidTr="0051091D">
        <w:trPr>
          <w:trHeight w:val="360"/>
        </w:trPr>
        <w:tc>
          <w:tcPr>
            <w:tcW w:w="939" w:type="pct"/>
            <w:shd w:val="clear" w:color="auto" w:fill="auto"/>
          </w:tcPr>
          <w:p w14:paraId="3F67D831" w14:textId="77777777" w:rsidR="0051091D" w:rsidRPr="007D6B56" w:rsidRDefault="0051091D" w:rsidP="00331FFE">
            <w:r w:rsidRPr="007D6B56">
              <w:t>Housing</w:t>
            </w:r>
          </w:p>
        </w:tc>
        <w:tc>
          <w:tcPr>
            <w:tcW w:w="502" w:type="pct"/>
            <w:shd w:val="clear" w:color="auto" w:fill="auto"/>
          </w:tcPr>
          <w:p w14:paraId="0DDD9351" w14:textId="77777777" w:rsidR="0051091D" w:rsidRPr="007D6B56" w:rsidRDefault="0051091D" w:rsidP="00331FFE">
            <w:pPr>
              <w:jc w:val="center"/>
            </w:pPr>
            <w:r w:rsidRPr="007D6B56">
              <w:t>1,121</w:t>
            </w:r>
          </w:p>
        </w:tc>
        <w:tc>
          <w:tcPr>
            <w:tcW w:w="502" w:type="pct"/>
            <w:shd w:val="clear" w:color="auto" w:fill="auto"/>
          </w:tcPr>
          <w:p w14:paraId="086930CB" w14:textId="77777777" w:rsidR="0051091D" w:rsidRPr="007D6B56" w:rsidRDefault="0051091D" w:rsidP="00331FFE">
            <w:pPr>
              <w:jc w:val="center"/>
            </w:pPr>
            <w:r w:rsidRPr="007D6B56">
              <w:t>1,012</w:t>
            </w:r>
          </w:p>
        </w:tc>
        <w:tc>
          <w:tcPr>
            <w:tcW w:w="502" w:type="pct"/>
            <w:shd w:val="clear" w:color="auto" w:fill="auto"/>
          </w:tcPr>
          <w:p w14:paraId="46818F39" w14:textId="77777777" w:rsidR="0051091D" w:rsidRPr="007D6B56" w:rsidRDefault="0051091D" w:rsidP="00331FFE">
            <w:pPr>
              <w:jc w:val="center"/>
            </w:pPr>
            <w:r w:rsidRPr="007D6B56">
              <w:t>1,685</w:t>
            </w:r>
          </w:p>
        </w:tc>
        <w:tc>
          <w:tcPr>
            <w:tcW w:w="503" w:type="pct"/>
            <w:shd w:val="clear" w:color="auto" w:fill="auto"/>
          </w:tcPr>
          <w:p w14:paraId="73604F60" w14:textId="77777777" w:rsidR="0051091D" w:rsidRPr="007D6B56" w:rsidRDefault="0051091D" w:rsidP="00331FFE">
            <w:pPr>
              <w:jc w:val="center"/>
            </w:pPr>
            <w:r w:rsidRPr="007D6B56">
              <w:t>1,561</w:t>
            </w:r>
          </w:p>
        </w:tc>
        <w:tc>
          <w:tcPr>
            <w:tcW w:w="503" w:type="pct"/>
            <w:shd w:val="clear" w:color="auto" w:fill="auto"/>
          </w:tcPr>
          <w:p w14:paraId="50D215A1" w14:textId="77777777" w:rsidR="0051091D" w:rsidRPr="007D6B56" w:rsidRDefault="0051091D" w:rsidP="00331FFE">
            <w:pPr>
              <w:jc w:val="center"/>
            </w:pPr>
            <w:r w:rsidRPr="007D6B56">
              <w:t>1,390</w:t>
            </w:r>
          </w:p>
        </w:tc>
        <w:tc>
          <w:tcPr>
            <w:tcW w:w="542" w:type="pct"/>
          </w:tcPr>
          <w:p w14:paraId="26948FCA" w14:textId="77777777" w:rsidR="0051091D" w:rsidRPr="007D6B56" w:rsidRDefault="0051091D" w:rsidP="00331FFE">
            <w:pPr>
              <w:jc w:val="center"/>
            </w:pPr>
            <w:r w:rsidRPr="007D6B56">
              <w:rPr>
                <w:rFonts w:cs="Calibri"/>
              </w:rPr>
              <w:t>1,310</w:t>
            </w:r>
          </w:p>
        </w:tc>
        <w:tc>
          <w:tcPr>
            <w:tcW w:w="503" w:type="pct"/>
          </w:tcPr>
          <w:p w14:paraId="2C5D0B1B" w14:textId="77777777" w:rsidR="0051091D" w:rsidRPr="007D6B56" w:rsidRDefault="0051091D" w:rsidP="00331FFE">
            <w:pPr>
              <w:jc w:val="center"/>
            </w:pPr>
            <w:r w:rsidRPr="007D6B56">
              <w:t>1,396</w:t>
            </w:r>
          </w:p>
        </w:tc>
        <w:tc>
          <w:tcPr>
            <w:tcW w:w="503" w:type="pct"/>
          </w:tcPr>
          <w:p w14:paraId="087FD2AB" w14:textId="0CD8DAB3" w:rsidR="0051091D" w:rsidRPr="007D6B56" w:rsidRDefault="002069F6" w:rsidP="00331FFE">
            <w:pPr>
              <w:jc w:val="center"/>
            </w:pPr>
            <w:r>
              <w:t>1,890</w:t>
            </w:r>
          </w:p>
        </w:tc>
      </w:tr>
      <w:tr w:rsidR="0051091D" w:rsidRPr="007D6B56" w14:paraId="495E5504" w14:textId="77777777" w:rsidTr="0051091D">
        <w:trPr>
          <w:trHeight w:val="360"/>
        </w:trPr>
        <w:tc>
          <w:tcPr>
            <w:tcW w:w="939" w:type="pct"/>
            <w:shd w:val="clear" w:color="auto" w:fill="auto"/>
          </w:tcPr>
          <w:p w14:paraId="61E45B73" w14:textId="77777777" w:rsidR="0051091D" w:rsidRPr="007D6B56" w:rsidRDefault="0051091D" w:rsidP="00331FFE">
            <w:r w:rsidRPr="007D6B56">
              <w:t>On-Going Supports</w:t>
            </w:r>
          </w:p>
        </w:tc>
        <w:tc>
          <w:tcPr>
            <w:tcW w:w="502" w:type="pct"/>
            <w:shd w:val="clear" w:color="auto" w:fill="auto"/>
          </w:tcPr>
          <w:p w14:paraId="1095322E" w14:textId="77777777" w:rsidR="0051091D" w:rsidRPr="007D6B56" w:rsidRDefault="0051091D" w:rsidP="00331FFE">
            <w:pPr>
              <w:jc w:val="center"/>
            </w:pPr>
            <w:r w:rsidRPr="007D6B56">
              <w:t>2,112</w:t>
            </w:r>
          </w:p>
        </w:tc>
        <w:tc>
          <w:tcPr>
            <w:tcW w:w="502" w:type="pct"/>
            <w:shd w:val="clear" w:color="auto" w:fill="auto"/>
          </w:tcPr>
          <w:p w14:paraId="46B2DBAA" w14:textId="77777777" w:rsidR="0051091D" w:rsidRPr="007D6B56" w:rsidRDefault="0051091D" w:rsidP="00331FFE">
            <w:pPr>
              <w:jc w:val="center"/>
            </w:pPr>
            <w:r w:rsidRPr="007D6B56">
              <w:t>1,633</w:t>
            </w:r>
          </w:p>
        </w:tc>
        <w:tc>
          <w:tcPr>
            <w:tcW w:w="502" w:type="pct"/>
            <w:shd w:val="clear" w:color="auto" w:fill="auto"/>
          </w:tcPr>
          <w:p w14:paraId="56A1D123" w14:textId="77777777" w:rsidR="0051091D" w:rsidRPr="007D6B56" w:rsidRDefault="0051091D" w:rsidP="00331FFE">
            <w:pPr>
              <w:jc w:val="center"/>
            </w:pPr>
            <w:r w:rsidRPr="007D6B56">
              <w:t>1,967</w:t>
            </w:r>
          </w:p>
        </w:tc>
        <w:tc>
          <w:tcPr>
            <w:tcW w:w="503" w:type="pct"/>
            <w:shd w:val="clear" w:color="auto" w:fill="auto"/>
          </w:tcPr>
          <w:p w14:paraId="18E11764" w14:textId="77777777" w:rsidR="0051091D" w:rsidRPr="007D6B56" w:rsidRDefault="0051091D" w:rsidP="00331FFE">
            <w:pPr>
              <w:jc w:val="center"/>
            </w:pPr>
            <w:r w:rsidRPr="007D6B56">
              <w:t>1,796</w:t>
            </w:r>
          </w:p>
        </w:tc>
        <w:tc>
          <w:tcPr>
            <w:tcW w:w="503" w:type="pct"/>
            <w:shd w:val="clear" w:color="auto" w:fill="auto"/>
          </w:tcPr>
          <w:p w14:paraId="0E4B0B7B" w14:textId="77777777" w:rsidR="0051091D" w:rsidRPr="007D6B56" w:rsidRDefault="0051091D" w:rsidP="00331FFE">
            <w:pPr>
              <w:jc w:val="center"/>
            </w:pPr>
            <w:r w:rsidRPr="007D6B56">
              <w:t>1,528</w:t>
            </w:r>
          </w:p>
        </w:tc>
        <w:tc>
          <w:tcPr>
            <w:tcW w:w="542" w:type="pct"/>
          </w:tcPr>
          <w:p w14:paraId="70043157" w14:textId="77777777" w:rsidR="0051091D" w:rsidRPr="007D6B56" w:rsidRDefault="0051091D" w:rsidP="00331FFE">
            <w:pPr>
              <w:jc w:val="center"/>
            </w:pPr>
            <w:r w:rsidRPr="007D6B56">
              <w:rPr>
                <w:rFonts w:cs="Calibri"/>
              </w:rPr>
              <w:t>2,136</w:t>
            </w:r>
          </w:p>
        </w:tc>
        <w:tc>
          <w:tcPr>
            <w:tcW w:w="503" w:type="pct"/>
          </w:tcPr>
          <w:p w14:paraId="6BE5D7A1" w14:textId="77777777" w:rsidR="0051091D" w:rsidRPr="007D6B56" w:rsidRDefault="0051091D" w:rsidP="00331FFE">
            <w:pPr>
              <w:jc w:val="center"/>
            </w:pPr>
            <w:r w:rsidRPr="007D6B56">
              <w:t>2,202</w:t>
            </w:r>
          </w:p>
        </w:tc>
        <w:tc>
          <w:tcPr>
            <w:tcW w:w="503" w:type="pct"/>
          </w:tcPr>
          <w:p w14:paraId="6B8E3399" w14:textId="2A2DAEB4" w:rsidR="0051091D" w:rsidRPr="007D6B56" w:rsidRDefault="002069F6" w:rsidP="00331FFE">
            <w:pPr>
              <w:jc w:val="center"/>
            </w:pPr>
            <w:r>
              <w:t>2,652</w:t>
            </w:r>
          </w:p>
        </w:tc>
      </w:tr>
      <w:tr w:rsidR="0051091D" w:rsidRPr="007D6B56" w14:paraId="5A645E26" w14:textId="77777777" w:rsidTr="0051091D">
        <w:trPr>
          <w:trHeight w:val="360"/>
        </w:trPr>
        <w:tc>
          <w:tcPr>
            <w:tcW w:w="939" w:type="pct"/>
            <w:shd w:val="clear" w:color="auto" w:fill="auto"/>
          </w:tcPr>
          <w:p w14:paraId="42F04B9A" w14:textId="77777777" w:rsidR="0051091D" w:rsidRPr="007D6B56" w:rsidRDefault="0051091D" w:rsidP="00331FFE">
            <w:r w:rsidRPr="007D6B56">
              <w:t>Recreation</w:t>
            </w:r>
          </w:p>
        </w:tc>
        <w:tc>
          <w:tcPr>
            <w:tcW w:w="502" w:type="pct"/>
            <w:shd w:val="clear" w:color="auto" w:fill="auto"/>
          </w:tcPr>
          <w:p w14:paraId="179121EC" w14:textId="77777777" w:rsidR="0051091D" w:rsidRPr="007D6B56" w:rsidRDefault="0051091D" w:rsidP="00331FFE">
            <w:pPr>
              <w:jc w:val="center"/>
            </w:pPr>
            <w:r w:rsidRPr="007D6B56">
              <w:t>248</w:t>
            </w:r>
          </w:p>
        </w:tc>
        <w:tc>
          <w:tcPr>
            <w:tcW w:w="502" w:type="pct"/>
            <w:shd w:val="clear" w:color="auto" w:fill="auto"/>
          </w:tcPr>
          <w:p w14:paraId="35CF1F72" w14:textId="77777777" w:rsidR="0051091D" w:rsidRPr="007D6B56" w:rsidRDefault="0051091D" w:rsidP="00331FFE">
            <w:pPr>
              <w:jc w:val="center"/>
            </w:pPr>
            <w:r w:rsidRPr="007D6B56">
              <w:t>269</w:t>
            </w:r>
          </w:p>
        </w:tc>
        <w:tc>
          <w:tcPr>
            <w:tcW w:w="502" w:type="pct"/>
            <w:shd w:val="clear" w:color="auto" w:fill="auto"/>
          </w:tcPr>
          <w:p w14:paraId="65F6218B" w14:textId="77777777" w:rsidR="0051091D" w:rsidRPr="007D6B56" w:rsidRDefault="0051091D" w:rsidP="00331FFE">
            <w:pPr>
              <w:jc w:val="center"/>
            </w:pPr>
            <w:r w:rsidRPr="007D6B56">
              <w:t>252</w:t>
            </w:r>
          </w:p>
        </w:tc>
        <w:tc>
          <w:tcPr>
            <w:tcW w:w="503" w:type="pct"/>
            <w:shd w:val="clear" w:color="auto" w:fill="auto"/>
          </w:tcPr>
          <w:p w14:paraId="2E71B620" w14:textId="77777777" w:rsidR="0051091D" w:rsidRPr="007D6B56" w:rsidRDefault="0051091D" w:rsidP="00331FFE">
            <w:pPr>
              <w:jc w:val="center"/>
            </w:pPr>
            <w:r w:rsidRPr="007D6B56">
              <w:t>319</w:t>
            </w:r>
          </w:p>
        </w:tc>
        <w:tc>
          <w:tcPr>
            <w:tcW w:w="503" w:type="pct"/>
            <w:shd w:val="clear" w:color="auto" w:fill="auto"/>
          </w:tcPr>
          <w:p w14:paraId="5B64C14A" w14:textId="77777777" w:rsidR="0051091D" w:rsidRPr="007D6B56" w:rsidRDefault="0051091D" w:rsidP="00331FFE">
            <w:pPr>
              <w:jc w:val="center"/>
            </w:pPr>
            <w:r w:rsidRPr="007D6B56">
              <w:t>170</w:t>
            </w:r>
          </w:p>
        </w:tc>
        <w:tc>
          <w:tcPr>
            <w:tcW w:w="542" w:type="pct"/>
          </w:tcPr>
          <w:p w14:paraId="435821A7" w14:textId="77777777" w:rsidR="0051091D" w:rsidRPr="007D6B56" w:rsidRDefault="0051091D" w:rsidP="00331FFE">
            <w:pPr>
              <w:jc w:val="center"/>
            </w:pPr>
            <w:r w:rsidRPr="007D6B56">
              <w:rPr>
                <w:rFonts w:cs="Calibri"/>
              </w:rPr>
              <w:t>263</w:t>
            </w:r>
          </w:p>
        </w:tc>
        <w:tc>
          <w:tcPr>
            <w:tcW w:w="503" w:type="pct"/>
          </w:tcPr>
          <w:p w14:paraId="270FE17B" w14:textId="77777777" w:rsidR="0051091D" w:rsidRPr="007D6B56" w:rsidRDefault="0051091D" w:rsidP="00331FFE">
            <w:pPr>
              <w:jc w:val="center"/>
            </w:pPr>
            <w:r w:rsidRPr="007D6B56">
              <w:t>299</w:t>
            </w:r>
          </w:p>
        </w:tc>
        <w:tc>
          <w:tcPr>
            <w:tcW w:w="503" w:type="pct"/>
          </w:tcPr>
          <w:p w14:paraId="2749EF0C" w14:textId="3593F2E7" w:rsidR="0051091D" w:rsidRPr="007D6B56" w:rsidRDefault="002069F6" w:rsidP="00331FFE">
            <w:pPr>
              <w:jc w:val="center"/>
            </w:pPr>
            <w:r>
              <w:t>314</w:t>
            </w:r>
          </w:p>
        </w:tc>
      </w:tr>
      <w:tr w:rsidR="0051091D" w:rsidRPr="007D6B56" w14:paraId="72C3E689" w14:textId="77777777" w:rsidTr="0051091D">
        <w:trPr>
          <w:trHeight w:val="360"/>
        </w:trPr>
        <w:tc>
          <w:tcPr>
            <w:tcW w:w="939" w:type="pct"/>
            <w:shd w:val="clear" w:color="auto" w:fill="auto"/>
          </w:tcPr>
          <w:p w14:paraId="577CB9E2" w14:textId="77777777" w:rsidR="0051091D" w:rsidRPr="007D6B56" w:rsidRDefault="0051091D" w:rsidP="00331FFE">
            <w:r w:rsidRPr="007D6B56">
              <w:t>Relocation</w:t>
            </w:r>
          </w:p>
        </w:tc>
        <w:tc>
          <w:tcPr>
            <w:tcW w:w="502" w:type="pct"/>
            <w:shd w:val="clear" w:color="auto" w:fill="auto"/>
          </w:tcPr>
          <w:p w14:paraId="66F40A63" w14:textId="77777777" w:rsidR="0051091D" w:rsidRPr="007D6B56" w:rsidRDefault="0051091D" w:rsidP="00331FFE">
            <w:pPr>
              <w:jc w:val="center"/>
            </w:pPr>
            <w:r w:rsidRPr="007D6B56">
              <w:t>732</w:t>
            </w:r>
          </w:p>
        </w:tc>
        <w:tc>
          <w:tcPr>
            <w:tcW w:w="502" w:type="pct"/>
            <w:shd w:val="clear" w:color="auto" w:fill="auto"/>
          </w:tcPr>
          <w:p w14:paraId="3B3F5866" w14:textId="77777777" w:rsidR="0051091D" w:rsidRPr="007D6B56" w:rsidRDefault="0051091D" w:rsidP="00331FFE">
            <w:pPr>
              <w:jc w:val="center"/>
            </w:pPr>
            <w:r w:rsidRPr="007D6B56">
              <w:t>614</w:t>
            </w:r>
          </w:p>
        </w:tc>
        <w:tc>
          <w:tcPr>
            <w:tcW w:w="502" w:type="pct"/>
            <w:shd w:val="clear" w:color="auto" w:fill="auto"/>
          </w:tcPr>
          <w:p w14:paraId="082F1221" w14:textId="77777777" w:rsidR="0051091D" w:rsidRPr="007D6B56" w:rsidRDefault="0051091D" w:rsidP="00331FFE">
            <w:pPr>
              <w:jc w:val="center"/>
            </w:pPr>
            <w:r w:rsidRPr="007D6B56">
              <w:t>700</w:t>
            </w:r>
          </w:p>
        </w:tc>
        <w:tc>
          <w:tcPr>
            <w:tcW w:w="503" w:type="pct"/>
            <w:shd w:val="clear" w:color="auto" w:fill="auto"/>
          </w:tcPr>
          <w:p w14:paraId="10D743FF" w14:textId="77777777" w:rsidR="0051091D" w:rsidRPr="007D6B56" w:rsidRDefault="0051091D" w:rsidP="00331FFE">
            <w:pPr>
              <w:jc w:val="center"/>
            </w:pPr>
            <w:r w:rsidRPr="007D6B56">
              <w:t>461</w:t>
            </w:r>
          </w:p>
        </w:tc>
        <w:tc>
          <w:tcPr>
            <w:tcW w:w="503" w:type="pct"/>
            <w:shd w:val="clear" w:color="auto" w:fill="auto"/>
          </w:tcPr>
          <w:p w14:paraId="2D585678" w14:textId="77777777" w:rsidR="0051091D" w:rsidRPr="007D6B56" w:rsidRDefault="0051091D" w:rsidP="00331FFE">
            <w:pPr>
              <w:jc w:val="center"/>
            </w:pPr>
            <w:r w:rsidRPr="007D6B56">
              <w:t>427</w:t>
            </w:r>
          </w:p>
        </w:tc>
        <w:tc>
          <w:tcPr>
            <w:tcW w:w="542" w:type="pct"/>
          </w:tcPr>
          <w:p w14:paraId="30FA025A" w14:textId="77777777" w:rsidR="0051091D" w:rsidRPr="007D6B56" w:rsidRDefault="0051091D" w:rsidP="00331FFE">
            <w:pPr>
              <w:jc w:val="center"/>
            </w:pPr>
            <w:r w:rsidRPr="007D6B56">
              <w:rPr>
                <w:rFonts w:cs="Calibri"/>
              </w:rPr>
              <w:t>404</w:t>
            </w:r>
          </w:p>
        </w:tc>
        <w:tc>
          <w:tcPr>
            <w:tcW w:w="503" w:type="pct"/>
          </w:tcPr>
          <w:p w14:paraId="0238F87D" w14:textId="77777777" w:rsidR="0051091D" w:rsidRPr="007D6B56" w:rsidRDefault="0051091D" w:rsidP="00331FFE">
            <w:pPr>
              <w:jc w:val="center"/>
            </w:pPr>
            <w:r w:rsidRPr="007D6B56">
              <w:t>468</w:t>
            </w:r>
          </w:p>
        </w:tc>
        <w:tc>
          <w:tcPr>
            <w:tcW w:w="503" w:type="pct"/>
          </w:tcPr>
          <w:p w14:paraId="5EA172F4" w14:textId="07DA54A6" w:rsidR="0051091D" w:rsidRPr="007D6B56" w:rsidRDefault="002069F6" w:rsidP="00331FFE">
            <w:pPr>
              <w:jc w:val="center"/>
            </w:pPr>
            <w:r>
              <w:t>628</w:t>
            </w:r>
          </w:p>
        </w:tc>
      </w:tr>
      <w:tr w:rsidR="0051091D" w:rsidRPr="007D6B56" w14:paraId="5898E316" w14:textId="77777777" w:rsidTr="0051091D">
        <w:trPr>
          <w:trHeight w:val="360"/>
        </w:trPr>
        <w:tc>
          <w:tcPr>
            <w:tcW w:w="939" w:type="pct"/>
            <w:shd w:val="clear" w:color="auto" w:fill="auto"/>
          </w:tcPr>
          <w:p w14:paraId="60701C30" w14:textId="77777777" w:rsidR="0051091D" w:rsidRPr="007D6B56" w:rsidRDefault="0051091D" w:rsidP="00331FFE">
            <w:r w:rsidRPr="007D6B56">
              <w:t>Transportation</w:t>
            </w:r>
          </w:p>
        </w:tc>
        <w:tc>
          <w:tcPr>
            <w:tcW w:w="502" w:type="pct"/>
            <w:shd w:val="clear" w:color="auto" w:fill="auto"/>
          </w:tcPr>
          <w:p w14:paraId="47F6588B" w14:textId="77777777" w:rsidR="0051091D" w:rsidRPr="007D6B56" w:rsidRDefault="0051091D" w:rsidP="00331FFE">
            <w:pPr>
              <w:jc w:val="center"/>
            </w:pPr>
            <w:r w:rsidRPr="007D6B56">
              <w:t>1,036</w:t>
            </w:r>
          </w:p>
        </w:tc>
        <w:tc>
          <w:tcPr>
            <w:tcW w:w="502" w:type="pct"/>
            <w:shd w:val="clear" w:color="auto" w:fill="auto"/>
          </w:tcPr>
          <w:p w14:paraId="50AFB70B" w14:textId="77777777" w:rsidR="0051091D" w:rsidRPr="007D6B56" w:rsidRDefault="0051091D" w:rsidP="00331FFE">
            <w:pPr>
              <w:jc w:val="center"/>
            </w:pPr>
            <w:r w:rsidRPr="007D6B56">
              <w:t>875</w:t>
            </w:r>
          </w:p>
        </w:tc>
        <w:tc>
          <w:tcPr>
            <w:tcW w:w="502" w:type="pct"/>
            <w:shd w:val="clear" w:color="auto" w:fill="auto"/>
          </w:tcPr>
          <w:p w14:paraId="000E0614" w14:textId="77777777" w:rsidR="0051091D" w:rsidRPr="007D6B56" w:rsidRDefault="0051091D" w:rsidP="00331FFE">
            <w:pPr>
              <w:jc w:val="center"/>
            </w:pPr>
            <w:r w:rsidRPr="007D6B56">
              <w:t>634</w:t>
            </w:r>
          </w:p>
        </w:tc>
        <w:tc>
          <w:tcPr>
            <w:tcW w:w="503" w:type="pct"/>
            <w:shd w:val="clear" w:color="auto" w:fill="auto"/>
          </w:tcPr>
          <w:p w14:paraId="350BE204" w14:textId="77777777" w:rsidR="0051091D" w:rsidRPr="007D6B56" w:rsidRDefault="0051091D" w:rsidP="00331FFE">
            <w:pPr>
              <w:jc w:val="center"/>
            </w:pPr>
            <w:r w:rsidRPr="007D6B56">
              <w:t>514</w:t>
            </w:r>
          </w:p>
        </w:tc>
        <w:tc>
          <w:tcPr>
            <w:tcW w:w="503" w:type="pct"/>
            <w:shd w:val="clear" w:color="auto" w:fill="auto"/>
          </w:tcPr>
          <w:p w14:paraId="23EA8880" w14:textId="77777777" w:rsidR="0051091D" w:rsidRPr="007D6B56" w:rsidRDefault="0051091D" w:rsidP="00331FFE">
            <w:pPr>
              <w:jc w:val="center"/>
            </w:pPr>
            <w:r w:rsidRPr="007D6B56">
              <w:t>504</w:t>
            </w:r>
          </w:p>
        </w:tc>
        <w:tc>
          <w:tcPr>
            <w:tcW w:w="542" w:type="pct"/>
          </w:tcPr>
          <w:p w14:paraId="77835DD4" w14:textId="77777777" w:rsidR="0051091D" w:rsidRPr="007D6B56" w:rsidRDefault="0051091D" w:rsidP="00331FFE">
            <w:pPr>
              <w:jc w:val="center"/>
            </w:pPr>
            <w:r w:rsidRPr="007D6B56">
              <w:rPr>
                <w:rFonts w:cs="Calibri"/>
              </w:rPr>
              <w:t>590</w:t>
            </w:r>
          </w:p>
        </w:tc>
        <w:tc>
          <w:tcPr>
            <w:tcW w:w="503" w:type="pct"/>
          </w:tcPr>
          <w:p w14:paraId="05B38B3A" w14:textId="77777777" w:rsidR="0051091D" w:rsidRPr="007D6B56" w:rsidRDefault="0051091D" w:rsidP="00331FFE">
            <w:pPr>
              <w:jc w:val="center"/>
            </w:pPr>
            <w:r w:rsidRPr="007D6B56">
              <w:t>503</w:t>
            </w:r>
          </w:p>
        </w:tc>
        <w:tc>
          <w:tcPr>
            <w:tcW w:w="503" w:type="pct"/>
          </w:tcPr>
          <w:p w14:paraId="53F0D143" w14:textId="5DEE17C7" w:rsidR="0051091D" w:rsidRPr="007D6B56" w:rsidRDefault="002069F6" w:rsidP="00331FFE">
            <w:pPr>
              <w:jc w:val="center"/>
            </w:pPr>
            <w:r>
              <w:t>625</w:t>
            </w:r>
          </w:p>
        </w:tc>
      </w:tr>
      <w:tr w:rsidR="0051091D" w:rsidRPr="007D6B56" w14:paraId="701FD92B" w14:textId="77777777" w:rsidTr="0051091D">
        <w:trPr>
          <w:trHeight w:val="360"/>
        </w:trPr>
        <w:tc>
          <w:tcPr>
            <w:tcW w:w="939" w:type="pct"/>
            <w:shd w:val="clear" w:color="auto" w:fill="auto"/>
          </w:tcPr>
          <w:p w14:paraId="7C4CA478" w14:textId="77777777" w:rsidR="0051091D" w:rsidRPr="007D6B56" w:rsidRDefault="0051091D" w:rsidP="00331FFE">
            <w:pPr>
              <w:rPr>
                <w:b/>
              </w:rPr>
            </w:pPr>
            <w:r w:rsidRPr="007D6B56">
              <w:rPr>
                <w:b/>
              </w:rPr>
              <w:t>Total:</w:t>
            </w:r>
          </w:p>
        </w:tc>
        <w:tc>
          <w:tcPr>
            <w:tcW w:w="502" w:type="pct"/>
            <w:shd w:val="clear" w:color="auto" w:fill="auto"/>
          </w:tcPr>
          <w:p w14:paraId="234E9BDD" w14:textId="77777777" w:rsidR="0051091D" w:rsidRPr="007D6B56" w:rsidRDefault="0051091D" w:rsidP="00331FFE">
            <w:pPr>
              <w:jc w:val="center"/>
              <w:rPr>
                <w:b/>
              </w:rPr>
            </w:pPr>
            <w:r w:rsidRPr="007D6B56">
              <w:rPr>
                <w:b/>
              </w:rPr>
              <w:t>10,976</w:t>
            </w:r>
          </w:p>
        </w:tc>
        <w:tc>
          <w:tcPr>
            <w:tcW w:w="502" w:type="pct"/>
            <w:shd w:val="clear" w:color="auto" w:fill="auto"/>
          </w:tcPr>
          <w:p w14:paraId="19BE21F6" w14:textId="77777777" w:rsidR="0051091D" w:rsidRPr="007D6B56" w:rsidRDefault="0051091D" w:rsidP="00331FFE">
            <w:pPr>
              <w:jc w:val="center"/>
              <w:rPr>
                <w:b/>
              </w:rPr>
            </w:pPr>
            <w:r w:rsidRPr="007D6B56">
              <w:rPr>
                <w:b/>
              </w:rPr>
              <w:t>7,954</w:t>
            </w:r>
          </w:p>
        </w:tc>
        <w:tc>
          <w:tcPr>
            <w:tcW w:w="502" w:type="pct"/>
            <w:shd w:val="clear" w:color="auto" w:fill="auto"/>
          </w:tcPr>
          <w:p w14:paraId="2E29A872" w14:textId="77777777" w:rsidR="0051091D" w:rsidRPr="007D6B56" w:rsidRDefault="0051091D" w:rsidP="00331FFE">
            <w:pPr>
              <w:jc w:val="center"/>
              <w:rPr>
                <w:b/>
              </w:rPr>
            </w:pPr>
            <w:r w:rsidRPr="007D6B56">
              <w:rPr>
                <w:b/>
              </w:rPr>
              <w:t>10,625</w:t>
            </w:r>
          </w:p>
        </w:tc>
        <w:tc>
          <w:tcPr>
            <w:tcW w:w="503" w:type="pct"/>
            <w:shd w:val="clear" w:color="auto" w:fill="auto"/>
          </w:tcPr>
          <w:p w14:paraId="0F2FDB3C" w14:textId="77777777" w:rsidR="0051091D" w:rsidRPr="007D6B56" w:rsidRDefault="0051091D" w:rsidP="00331FFE">
            <w:pPr>
              <w:jc w:val="center"/>
              <w:rPr>
                <w:b/>
              </w:rPr>
            </w:pPr>
            <w:r w:rsidRPr="007D6B56">
              <w:rPr>
                <w:b/>
              </w:rPr>
              <w:t>8,779</w:t>
            </w:r>
          </w:p>
        </w:tc>
        <w:tc>
          <w:tcPr>
            <w:tcW w:w="503" w:type="pct"/>
            <w:shd w:val="clear" w:color="auto" w:fill="auto"/>
          </w:tcPr>
          <w:p w14:paraId="39FA3AA7" w14:textId="77777777" w:rsidR="0051091D" w:rsidRPr="007D6B56" w:rsidRDefault="0051091D" w:rsidP="00331FFE">
            <w:pPr>
              <w:jc w:val="center"/>
              <w:rPr>
                <w:b/>
              </w:rPr>
            </w:pPr>
            <w:r w:rsidRPr="007D6B56">
              <w:rPr>
                <w:b/>
              </w:rPr>
              <w:t>9,360</w:t>
            </w:r>
          </w:p>
        </w:tc>
        <w:tc>
          <w:tcPr>
            <w:tcW w:w="542" w:type="pct"/>
          </w:tcPr>
          <w:p w14:paraId="4FA8F8CD" w14:textId="77777777" w:rsidR="0051091D" w:rsidRPr="007D6B56" w:rsidRDefault="0051091D" w:rsidP="00331FFE">
            <w:pPr>
              <w:jc w:val="center"/>
              <w:rPr>
                <w:b/>
              </w:rPr>
            </w:pPr>
            <w:r w:rsidRPr="007D6B56">
              <w:rPr>
                <w:rFonts w:cs="Calibri"/>
                <w:b/>
              </w:rPr>
              <w:t>10,869</w:t>
            </w:r>
          </w:p>
        </w:tc>
        <w:tc>
          <w:tcPr>
            <w:tcW w:w="503" w:type="pct"/>
          </w:tcPr>
          <w:p w14:paraId="205DAC0A" w14:textId="77777777" w:rsidR="0051091D" w:rsidRPr="007D6B56" w:rsidRDefault="0051091D" w:rsidP="00331FFE">
            <w:pPr>
              <w:jc w:val="center"/>
              <w:rPr>
                <w:b/>
              </w:rPr>
            </w:pPr>
            <w:r w:rsidRPr="007D6B56">
              <w:rPr>
                <w:b/>
              </w:rPr>
              <w:t>12,935</w:t>
            </w:r>
          </w:p>
        </w:tc>
        <w:tc>
          <w:tcPr>
            <w:tcW w:w="503" w:type="pct"/>
          </w:tcPr>
          <w:p w14:paraId="449DADC3" w14:textId="12132555" w:rsidR="0051091D" w:rsidRPr="007D6B56" w:rsidRDefault="002069F6" w:rsidP="00331FFE">
            <w:pPr>
              <w:jc w:val="center"/>
              <w:rPr>
                <w:b/>
              </w:rPr>
            </w:pPr>
            <w:r>
              <w:rPr>
                <w:b/>
              </w:rPr>
              <w:t>13,975</w:t>
            </w:r>
          </w:p>
        </w:tc>
      </w:tr>
    </w:tbl>
    <w:p w14:paraId="10DB43D4" w14:textId="77777777" w:rsidR="00573DA8" w:rsidRDefault="00573DA8" w:rsidP="00573DA8"/>
    <w:p w14:paraId="46C5E392" w14:textId="77777777" w:rsidR="00573DA8" w:rsidRDefault="00573DA8" w:rsidP="00573DA8"/>
    <w:p w14:paraId="30B843CA" w14:textId="77777777" w:rsidR="00573DA8" w:rsidRDefault="00573DA8" w:rsidP="00413E05">
      <w:pPr>
        <w:pStyle w:val="Heading2"/>
      </w:pPr>
      <w:bookmarkStart w:id="10" w:name="_Toc531186158"/>
      <w:r>
        <w:t>I &amp; R Services by Priority Area</w:t>
      </w:r>
      <w:bookmarkEnd w:id="10"/>
    </w:p>
    <w:p w14:paraId="280D5781" w14:textId="77777777" w:rsidR="00573DA8" w:rsidRDefault="00573DA8" w:rsidP="00573DA8"/>
    <w:tbl>
      <w:tblPr>
        <w:tblW w:w="2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887"/>
        <w:gridCol w:w="887"/>
        <w:gridCol w:w="887"/>
        <w:gridCol w:w="887"/>
        <w:gridCol w:w="887"/>
        <w:gridCol w:w="887"/>
        <w:gridCol w:w="887"/>
        <w:gridCol w:w="887"/>
      </w:tblGrid>
      <w:tr w:rsidR="00176E79" w:rsidRPr="007D6B56" w14:paraId="788C19E9" w14:textId="77777777" w:rsidTr="00176E79">
        <w:trPr>
          <w:trHeight w:val="374"/>
        </w:trPr>
        <w:tc>
          <w:tcPr>
            <w:tcW w:w="953" w:type="pct"/>
            <w:shd w:val="clear" w:color="auto" w:fill="D9E2F3"/>
          </w:tcPr>
          <w:p w14:paraId="22E2AF68" w14:textId="77777777" w:rsidR="00176E79" w:rsidRPr="007D6B56" w:rsidRDefault="00176E79" w:rsidP="00CD22AC">
            <w:pPr>
              <w:jc w:val="center"/>
              <w:rPr>
                <w:b/>
              </w:rPr>
            </w:pPr>
            <w:r w:rsidRPr="007D6B56">
              <w:rPr>
                <w:b/>
              </w:rPr>
              <w:t>Priority Service Area</w:t>
            </w:r>
          </w:p>
        </w:tc>
        <w:tc>
          <w:tcPr>
            <w:tcW w:w="506" w:type="pct"/>
            <w:shd w:val="clear" w:color="auto" w:fill="D9E2F3"/>
          </w:tcPr>
          <w:p w14:paraId="6D6FDD74" w14:textId="77777777" w:rsidR="00176E79" w:rsidRPr="007D6B56" w:rsidRDefault="00176E79" w:rsidP="00CD22AC">
            <w:pPr>
              <w:jc w:val="center"/>
              <w:rPr>
                <w:b/>
              </w:rPr>
            </w:pPr>
            <w:r w:rsidRPr="007D6B56">
              <w:rPr>
                <w:b/>
              </w:rPr>
              <w:t>FY 2012</w:t>
            </w:r>
          </w:p>
        </w:tc>
        <w:tc>
          <w:tcPr>
            <w:tcW w:w="506" w:type="pct"/>
            <w:shd w:val="clear" w:color="auto" w:fill="D9E2F3"/>
          </w:tcPr>
          <w:p w14:paraId="778F9F93" w14:textId="77777777" w:rsidR="00176E79" w:rsidRPr="007D6B56" w:rsidRDefault="00176E79" w:rsidP="00CD22AC">
            <w:pPr>
              <w:jc w:val="center"/>
              <w:rPr>
                <w:b/>
              </w:rPr>
            </w:pPr>
            <w:r w:rsidRPr="007D6B56">
              <w:rPr>
                <w:b/>
              </w:rPr>
              <w:t>FY 2013</w:t>
            </w:r>
          </w:p>
        </w:tc>
        <w:tc>
          <w:tcPr>
            <w:tcW w:w="506" w:type="pct"/>
            <w:shd w:val="clear" w:color="auto" w:fill="D9E2F3"/>
          </w:tcPr>
          <w:p w14:paraId="5BE9D518" w14:textId="77777777" w:rsidR="00176E79" w:rsidRPr="007D6B56" w:rsidRDefault="00176E79" w:rsidP="00CD22AC">
            <w:pPr>
              <w:jc w:val="center"/>
              <w:rPr>
                <w:b/>
              </w:rPr>
            </w:pPr>
            <w:r w:rsidRPr="007D6B56">
              <w:rPr>
                <w:b/>
              </w:rPr>
              <w:t>FY 2014</w:t>
            </w:r>
          </w:p>
        </w:tc>
        <w:tc>
          <w:tcPr>
            <w:tcW w:w="506" w:type="pct"/>
            <w:shd w:val="clear" w:color="auto" w:fill="D9E2F3"/>
          </w:tcPr>
          <w:p w14:paraId="34A0DBF3" w14:textId="77777777" w:rsidR="00176E79" w:rsidRPr="007D6B56" w:rsidRDefault="00176E79" w:rsidP="00CD22AC">
            <w:pPr>
              <w:jc w:val="center"/>
              <w:rPr>
                <w:b/>
              </w:rPr>
            </w:pPr>
            <w:r w:rsidRPr="007D6B56">
              <w:rPr>
                <w:b/>
              </w:rPr>
              <w:t>FY 2015</w:t>
            </w:r>
          </w:p>
        </w:tc>
        <w:tc>
          <w:tcPr>
            <w:tcW w:w="506" w:type="pct"/>
            <w:shd w:val="clear" w:color="auto" w:fill="D9E2F3"/>
          </w:tcPr>
          <w:p w14:paraId="1A22D824" w14:textId="77777777" w:rsidR="00176E79" w:rsidRPr="007D6B56" w:rsidRDefault="00176E79" w:rsidP="00CD22AC">
            <w:pPr>
              <w:jc w:val="center"/>
              <w:rPr>
                <w:b/>
              </w:rPr>
            </w:pPr>
            <w:r w:rsidRPr="007D6B56">
              <w:rPr>
                <w:b/>
              </w:rPr>
              <w:t>FY 2016</w:t>
            </w:r>
          </w:p>
        </w:tc>
        <w:tc>
          <w:tcPr>
            <w:tcW w:w="506" w:type="pct"/>
            <w:shd w:val="clear" w:color="auto" w:fill="D9E2F3"/>
          </w:tcPr>
          <w:p w14:paraId="45CA8EE8" w14:textId="77777777" w:rsidR="00176E79" w:rsidRPr="007D6B56" w:rsidRDefault="00176E79" w:rsidP="00CD22AC">
            <w:pPr>
              <w:jc w:val="center"/>
              <w:rPr>
                <w:b/>
              </w:rPr>
            </w:pPr>
            <w:r w:rsidRPr="007D6B56">
              <w:rPr>
                <w:b/>
              </w:rPr>
              <w:t>FY 2017</w:t>
            </w:r>
          </w:p>
        </w:tc>
        <w:tc>
          <w:tcPr>
            <w:tcW w:w="506" w:type="pct"/>
            <w:shd w:val="clear" w:color="auto" w:fill="D9E2F3"/>
          </w:tcPr>
          <w:p w14:paraId="06D92C1B" w14:textId="77777777" w:rsidR="00176E79" w:rsidRPr="007D6B56" w:rsidRDefault="00176E79" w:rsidP="00CD22AC">
            <w:pPr>
              <w:jc w:val="center"/>
              <w:rPr>
                <w:b/>
              </w:rPr>
            </w:pPr>
            <w:r w:rsidRPr="007D6B56">
              <w:rPr>
                <w:b/>
              </w:rPr>
              <w:t>FY 2018</w:t>
            </w:r>
          </w:p>
        </w:tc>
        <w:tc>
          <w:tcPr>
            <w:tcW w:w="506" w:type="pct"/>
            <w:shd w:val="clear" w:color="auto" w:fill="D9E2F3"/>
          </w:tcPr>
          <w:p w14:paraId="547DC8C5" w14:textId="77777777" w:rsidR="00176E79" w:rsidRPr="007D6B56" w:rsidRDefault="00176E79" w:rsidP="00CD22AC">
            <w:pPr>
              <w:jc w:val="center"/>
              <w:rPr>
                <w:b/>
              </w:rPr>
            </w:pPr>
            <w:r>
              <w:rPr>
                <w:b/>
              </w:rPr>
              <w:t>FY 2019</w:t>
            </w:r>
          </w:p>
        </w:tc>
      </w:tr>
      <w:tr w:rsidR="00176E79" w:rsidRPr="007D6B56" w14:paraId="61C1D2CE" w14:textId="77777777" w:rsidTr="00176E79">
        <w:trPr>
          <w:trHeight w:val="374"/>
        </w:trPr>
        <w:tc>
          <w:tcPr>
            <w:tcW w:w="953" w:type="pct"/>
            <w:shd w:val="clear" w:color="auto" w:fill="auto"/>
          </w:tcPr>
          <w:p w14:paraId="31CAF283" w14:textId="77777777" w:rsidR="00176E79" w:rsidRPr="007D6B56" w:rsidRDefault="00176E79" w:rsidP="00331FFE">
            <w:r w:rsidRPr="007D6B56">
              <w:t>Accessibility</w:t>
            </w:r>
          </w:p>
        </w:tc>
        <w:tc>
          <w:tcPr>
            <w:tcW w:w="506" w:type="pct"/>
            <w:shd w:val="clear" w:color="auto" w:fill="auto"/>
          </w:tcPr>
          <w:p w14:paraId="51C65099" w14:textId="77777777" w:rsidR="00176E79" w:rsidRPr="007D6B56" w:rsidRDefault="00176E79" w:rsidP="00331FFE">
            <w:pPr>
              <w:jc w:val="center"/>
            </w:pPr>
            <w:r w:rsidRPr="007D6B56">
              <w:t>2,551</w:t>
            </w:r>
          </w:p>
        </w:tc>
        <w:tc>
          <w:tcPr>
            <w:tcW w:w="506" w:type="pct"/>
            <w:shd w:val="clear" w:color="auto" w:fill="auto"/>
          </w:tcPr>
          <w:p w14:paraId="400EE296" w14:textId="77777777" w:rsidR="00176E79" w:rsidRPr="007D6B56" w:rsidRDefault="00176E79" w:rsidP="00331FFE">
            <w:pPr>
              <w:jc w:val="center"/>
            </w:pPr>
            <w:r w:rsidRPr="007D6B56">
              <w:t>2,101</w:t>
            </w:r>
          </w:p>
        </w:tc>
        <w:tc>
          <w:tcPr>
            <w:tcW w:w="506" w:type="pct"/>
            <w:shd w:val="clear" w:color="auto" w:fill="auto"/>
          </w:tcPr>
          <w:p w14:paraId="161768A4" w14:textId="77777777" w:rsidR="00176E79" w:rsidRPr="007D6B56" w:rsidRDefault="00176E79" w:rsidP="00331FFE">
            <w:pPr>
              <w:jc w:val="center"/>
            </w:pPr>
            <w:r w:rsidRPr="007D6B56">
              <w:t>1,061</w:t>
            </w:r>
          </w:p>
        </w:tc>
        <w:tc>
          <w:tcPr>
            <w:tcW w:w="506" w:type="pct"/>
            <w:shd w:val="clear" w:color="auto" w:fill="auto"/>
          </w:tcPr>
          <w:p w14:paraId="1B160E62" w14:textId="77777777" w:rsidR="00176E79" w:rsidRPr="007D6B56" w:rsidRDefault="00176E79" w:rsidP="00331FFE">
            <w:pPr>
              <w:jc w:val="center"/>
            </w:pPr>
            <w:r w:rsidRPr="007D6B56">
              <w:t>1,424</w:t>
            </w:r>
          </w:p>
        </w:tc>
        <w:tc>
          <w:tcPr>
            <w:tcW w:w="506" w:type="pct"/>
            <w:shd w:val="clear" w:color="auto" w:fill="auto"/>
          </w:tcPr>
          <w:p w14:paraId="38327EEC" w14:textId="77777777" w:rsidR="00176E79" w:rsidRPr="007D6B56" w:rsidRDefault="00176E79" w:rsidP="00331FFE">
            <w:pPr>
              <w:jc w:val="center"/>
            </w:pPr>
            <w:r w:rsidRPr="007D6B56">
              <w:t>1,293</w:t>
            </w:r>
          </w:p>
        </w:tc>
        <w:tc>
          <w:tcPr>
            <w:tcW w:w="506" w:type="pct"/>
          </w:tcPr>
          <w:p w14:paraId="043BFBDB" w14:textId="77777777" w:rsidR="00176E79" w:rsidRPr="007D6B56" w:rsidRDefault="00176E79" w:rsidP="00331FFE">
            <w:pPr>
              <w:jc w:val="center"/>
            </w:pPr>
            <w:r w:rsidRPr="007D6B56">
              <w:rPr>
                <w:rFonts w:cs="Calibri"/>
              </w:rPr>
              <w:t>2,223</w:t>
            </w:r>
          </w:p>
        </w:tc>
        <w:tc>
          <w:tcPr>
            <w:tcW w:w="506" w:type="pct"/>
          </w:tcPr>
          <w:p w14:paraId="0C39A50D" w14:textId="77777777" w:rsidR="00176E79" w:rsidRPr="007D6B56" w:rsidRDefault="00176E79" w:rsidP="00331FFE">
            <w:pPr>
              <w:jc w:val="center"/>
            </w:pPr>
            <w:r w:rsidRPr="007D6B56">
              <w:t>3</w:t>
            </w:r>
            <w:r>
              <w:t>,</w:t>
            </w:r>
            <w:r w:rsidRPr="007D6B56">
              <w:t>273</w:t>
            </w:r>
          </w:p>
        </w:tc>
        <w:tc>
          <w:tcPr>
            <w:tcW w:w="506" w:type="pct"/>
          </w:tcPr>
          <w:p w14:paraId="1A7DA8CF" w14:textId="038BE0E9" w:rsidR="00176E79" w:rsidRPr="007D6B56" w:rsidRDefault="002069F6" w:rsidP="00331FFE">
            <w:pPr>
              <w:jc w:val="center"/>
            </w:pPr>
            <w:r>
              <w:t>4,454</w:t>
            </w:r>
          </w:p>
        </w:tc>
      </w:tr>
      <w:tr w:rsidR="00176E79" w:rsidRPr="007D6B56" w14:paraId="46C2F2DA" w14:textId="77777777" w:rsidTr="00176E79">
        <w:trPr>
          <w:trHeight w:val="374"/>
        </w:trPr>
        <w:tc>
          <w:tcPr>
            <w:tcW w:w="953" w:type="pct"/>
            <w:shd w:val="clear" w:color="auto" w:fill="auto"/>
          </w:tcPr>
          <w:p w14:paraId="63C11F39" w14:textId="77777777" w:rsidR="00176E79" w:rsidRPr="007D6B56" w:rsidRDefault="00176E79" w:rsidP="00331FFE">
            <w:r w:rsidRPr="007D6B56">
              <w:t>Assistive Technology</w:t>
            </w:r>
          </w:p>
        </w:tc>
        <w:tc>
          <w:tcPr>
            <w:tcW w:w="506" w:type="pct"/>
            <w:shd w:val="clear" w:color="auto" w:fill="auto"/>
          </w:tcPr>
          <w:p w14:paraId="02D7A740" w14:textId="77777777" w:rsidR="00176E79" w:rsidRPr="007D6B56" w:rsidRDefault="00176E79" w:rsidP="00331FFE">
            <w:pPr>
              <w:jc w:val="center"/>
            </w:pPr>
            <w:r w:rsidRPr="007D6B56">
              <w:t>2,716</w:t>
            </w:r>
          </w:p>
        </w:tc>
        <w:tc>
          <w:tcPr>
            <w:tcW w:w="506" w:type="pct"/>
            <w:shd w:val="clear" w:color="auto" w:fill="auto"/>
          </w:tcPr>
          <w:p w14:paraId="2637F80D" w14:textId="77777777" w:rsidR="00176E79" w:rsidRPr="007D6B56" w:rsidRDefault="00176E79" w:rsidP="00331FFE">
            <w:pPr>
              <w:jc w:val="center"/>
            </w:pPr>
            <w:r w:rsidRPr="007D6B56">
              <w:t>1,644</w:t>
            </w:r>
          </w:p>
        </w:tc>
        <w:tc>
          <w:tcPr>
            <w:tcW w:w="506" w:type="pct"/>
            <w:shd w:val="clear" w:color="auto" w:fill="auto"/>
          </w:tcPr>
          <w:p w14:paraId="4C33CE3C" w14:textId="77777777" w:rsidR="00176E79" w:rsidRPr="007D6B56" w:rsidRDefault="00176E79" w:rsidP="00331FFE">
            <w:pPr>
              <w:jc w:val="center"/>
            </w:pPr>
            <w:r w:rsidRPr="007D6B56">
              <w:t>5,867</w:t>
            </w:r>
          </w:p>
        </w:tc>
        <w:tc>
          <w:tcPr>
            <w:tcW w:w="506" w:type="pct"/>
            <w:shd w:val="clear" w:color="auto" w:fill="auto"/>
          </w:tcPr>
          <w:p w14:paraId="7A7BB786" w14:textId="77777777" w:rsidR="00176E79" w:rsidRPr="007D6B56" w:rsidRDefault="00176E79" w:rsidP="00331FFE">
            <w:pPr>
              <w:jc w:val="center"/>
            </w:pPr>
            <w:r w:rsidRPr="007D6B56">
              <w:t>6,272</w:t>
            </w:r>
          </w:p>
        </w:tc>
        <w:tc>
          <w:tcPr>
            <w:tcW w:w="506" w:type="pct"/>
            <w:shd w:val="clear" w:color="auto" w:fill="auto"/>
          </w:tcPr>
          <w:p w14:paraId="773C86D0" w14:textId="77777777" w:rsidR="00176E79" w:rsidRPr="007D6B56" w:rsidRDefault="00176E79" w:rsidP="00331FFE">
            <w:pPr>
              <w:jc w:val="center"/>
            </w:pPr>
            <w:r w:rsidRPr="007D6B56">
              <w:t>6,958</w:t>
            </w:r>
          </w:p>
        </w:tc>
        <w:tc>
          <w:tcPr>
            <w:tcW w:w="506" w:type="pct"/>
          </w:tcPr>
          <w:p w14:paraId="680CD292" w14:textId="77777777" w:rsidR="00176E79" w:rsidRPr="007D6B56" w:rsidRDefault="00176E79" w:rsidP="00331FFE">
            <w:pPr>
              <w:jc w:val="center"/>
            </w:pPr>
            <w:r w:rsidRPr="007D6B56">
              <w:rPr>
                <w:rFonts w:cs="Calibri"/>
              </w:rPr>
              <w:t>4,597</w:t>
            </w:r>
          </w:p>
        </w:tc>
        <w:tc>
          <w:tcPr>
            <w:tcW w:w="506" w:type="pct"/>
          </w:tcPr>
          <w:p w14:paraId="4EF7125D" w14:textId="77777777" w:rsidR="00176E79" w:rsidRPr="007D6B56" w:rsidRDefault="00176E79" w:rsidP="00331FFE">
            <w:pPr>
              <w:jc w:val="center"/>
            </w:pPr>
            <w:r w:rsidRPr="007D6B56">
              <w:t>6,391</w:t>
            </w:r>
          </w:p>
        </w:tc>
        <w:tc>
          <w:tcPr>
            <w:tcW w:w="506" w:type="pct"/>
          </w:tcPr>
          <w:p w14:paraId="77886621" w14:textId="283FF282" w:rsidR="00176E79" w:rsidRPr="007D6B56" w:rsidRDefault="002069F6" w:rsidP="00331FFE">
            <w:pPr>
              <w:jc w:val="center"/>
            </w:pPr>
            <w:r>
              <w:t>6,187</w:t>
            </w:r>
          </w:p>
        </w:tc>
      </w:tr>
      <w:tr w:rsidR="00176E79" w:rsidRPr="007D6B56" w14:paraId="08ADA2B0" w14:textId="77777777" w:rsidTr="00176E79">
        <w:trPr>
          <w:trHeight w:val="374"/>
        </w:trPr>
        <w:tc>
          <w:tcPr>
            <w:tcW w:w="953" w:type="pct"/>
            <w:shd w:val="clear" w:color="auto" w:fill="auto"/>
          </w:tcPr>
          <w:p w14:paraId="3FEB8091" w14:textId="77777777" w:rsidR="00176E79" w:rsidRPr="007D6B56" w:rsidRDefault="00176E79" w:rsidP="00331FFE">
            <w:r w:rsidRPr="007D6B56">
              <w:t>Education</w:t>
            </w:r>
          </w:p>
        </w:tc>
        <w:tc>
          <w:tcPr>
            <w:tcW w:w="506" w:type="pct"/>
            <w:shd w:val="clear" w:color="auto" w:fill="auto"/>
          </w:tcPr>
          <w:p w14:paraId="48B01FAE" w14:textId="77777777" w:rsidR="00176E79" w:rsidRPr="007D6B56" w:rsidRDefault="00176E79" w:rsidP="00331FFE">
            <w:pPr>
              <w:jc w:val="center"/>
            </w:pPr>
            <w:r w:rsidRPr="007D6B56">
              <w:t>3,032</w:t>
            </w:r>
          </w:p>
        </w:tc>
        <w:tc>
          <w:tcPr>
            <w:tcW w:w="506" w:type="pct"/>
            <w:shd w:val="clear" w:color="auto" w:fill="auto"/>
          </w:tcPr>
          <w:p w14:paraId="27BC2A5B" w14:textId="77777777" w:rsidR="00176E79" w:rsidRPr="007D6B56" w:rsidRDefault="00176E79" w:rsidP="00331FFE">
            <w:pPr>
              <w:jc w:val="center"/>
            </w:pPr>
            <w:r w:rsidRPr="007D6B56">
              <w:t>2,081</w:t>
            </w:r>
          </w:p>
        </w:tc>
        <w:tc>
          <w:tcPr>
            <w:tcW w:w="506" w:type="pct"/>
            <w:shd w:val="clear" w:color="auto" w:fill="auto"/>
          </w:tcPr>
          <w:p w14:paraId="78B1BE38" w14:textId="77777777" w:rsidR="00176E79" w:rsidRPr="007D6B56" w:rsidRDefault="00176E79" w:rsidP="00331FFE">
            <w:pPr>
              <w:jc w:val="center"/>
            </w:pPr>
            <w:r w:rsidRPr="007D6B56">
              <w:t>1,527</w:t>
            </w:r>
          </w:p>
        </w:tc>
        <w:tc>
          <w:tcPr>
            <w:tcW w:w="506" w:type="pct"/>
            <w:shd w:val="clear" w:color="auto" w:fill="auto"/>
          </w:tcPr>
          <w:p w14:paraId="55DB7064" w14:textId="77777777" w:rsidR="00176E79" w:rsidRPr="007D6B56" w:rsidRDefault="00176E79" w:rsidP="00331FFE">
            <w:pPr>
              <w:jc w:val="center"/>
            </w:pPr>
            <w:r w:rsidRPr="007D6B56">
              <w:t>1,584</w:t>
            </w:r>
          </w:p>
        </w:tc>
        <w:tc>
          <w:tcPr>
            <w:tcW w:w="506" w:type="pct"/>
            <w:shd w:val="clear" w:color="auto" w:fill="auto"/>
          </w:tcPr>
          <w:p w14:paraId="5E738484" w14:textId="77777777" w:rsidR="00176E79" w:rsidRPr="007D6B56" w:rsidRDefault="00176E79" w:rsidP="00331FFE">
            <w:pPr>
              <w:jc w:val="center"/>
            </w:pPr>
            <w:r w:rsidRPr="007D6B56">
              <w:t>1,534</w:t>
            </w:r>
          </w:p>
        </w:tc>
        <w:tc>
          <w:tcPr>
            <w:tcW w:w="506" w:type="pct"/>
          </w:tcPr>
          <w:p w14:paraId="10AFB424" w14:textId="77777777" w:rsidR="00176E79" w:rsidRPr="007D6B56" w:rsidRDefault="00176E79" w:rsidP="00331FFE">
            <w:pPr>
              <w:jc w:val="center"/>
            </w:pPr>
            <w:r w:rsidRPr="007D6B56">
              <w:rPr>
                <w:rFonts w:cs="Calibri"/>
              </w:rPr>
              <w:t>1,532</w:t>
            </w:r>
          </w:p>
        </w:tc>
        <w:tc>
          <w:tcPr>
            <w:tcW w:w="506" w:type="pct"/>
          </w:tcPr>
          <w:p w14:paraId="3F9E8A0B" w14:textId="77777777" w:rsidR="00176E79" w:rsidRPr="007D6B56" w:rsidRDefault="00176E79" w:rsidP="00331FFE">
            <w:pPr>
              <w:jc w:val="center"/>
            </w:pPr>
            <w:r w:rsidRPr="007D6B56">
              <w:t>2,505</w:t>
            </w:r>
          </w:p>
        </w:tc>
        <w:tc>
          <w:tcPr>
            <w:tcW w:w="506" w:type="pct"/>
          </w:tcPr>
          <w:p w14:paraId="40228DFB" w14:textId="384730FB" w:rsidR="00176E79" w:rsidRPr="007D6B56" w:rsidRDefault="002069F6" w:rsidP="00331FFE">
            <w:pPr>
              <w:jc w:val="center"/>
            </w:pPr>
            <w:r>
              <w:t>1,421</w:t>
            </w:r>
          </w:p>
        </w:tc>
      </w:tr>
      <w:tr w:rsidR="00176E79" w:rsidRPr="007D6B56" w14:paraId="55D52C26" w14:textId="77777777" w:rsidTr="00176E79">
        <w:trPr>
          <w:trHeight w:val="374"/>
        </w:trPr>
        <w:tc>
          <w:tcPr>
            <w:tcW w:w="953" w:type="pct"/>
            <w:shd w:val="clear" w:color="auto" w:fill="auto"/>
          </w:tcPr>
          <w:p w14:paraId="0846FEE0" w14:textId="77777777" w:rsidR="00176E79" w:rsidRPr="007D6B56" w:rsidRDefault="00176E79" w:rsidP="00331FFE">
            <w:r w:rsidRPr="007D6B56">
              <w:t>Employment</w:t>
            </w:r>
          </w:p>
        </w:tc>
        <w:tc>
          <w:tcPr>
            <w:tcW w:w="506" w:type="pct"/>
            <w:shd w:val="clear" w:color="auto" w:fill="auto"/>
          </w:tcPr>
          <w:p w14:paraId="26AC8F0C" w14:textId="77777777" w:rsidR="00176E79" w:rsidRPr="007D6B56" w:rsidRDefault="00176E79" w:rsidP="00331FFE">
            <w:pPr>
              <w:jc w:val="center"/>
            </w:pPr>
            <w:r w:rsidRPr="007D6B56">
              <w:t>1,556</w:t>
            </w:r>
          </w:p>
        </w:tc>
        <w:tc>
          <w:tcPr>
            <w:tcW w:w="506" w:type="pct"/>
            <w:shd w:val="clear" w:color="auto" w:fill="auto"/>
          </w:tcPr>
          <w:p w14:paraId="44F897A0" w14:textId="77777777" w:rsidR="00176E79" w:rsidRPr="007D6B56" w:rsidRDefault="00176E79" w:rsidP="00331FFE">
            <w:pPr>
              <w:jc w:val="center"/>
            </w:pPr>
            <w:r w:rsidRPr="007D6B56">
              <w:t>1,725</w:t>
            </w:r>
          </w:p>
        </w:tc>
        <w:tc>
          <w:tcPr>
            <w:tcW w:w="506" w:type="pct"/>
            <w:shd w:val="clear" w:color="auto" w:fill="auto"/>
          </w:tcPr>
          <w:p w14:paraId="0FDDADEB" w14:textId="77777777" w:rsidR="00176E79" w:rsidRPr="007D6B56" w:rsidRDefault="00176E79" w:rsidP="00331FFE">
            <w:pPr>
              <w:jc w:val="center"/>
            </w:pPr>
            <w:r w:rsidRPr="007D6B56">
              <w:t>3,301</w:t>
            </w:r>
          </w:p>
        </w:tc>
        <w:tc>
          <w:tcPr>
            <w:tcW w:w="506" w:type="pct"/>
            <w:shd w:val="clear" w:color="auto" w:fill="auto"/>
          </w:tcPr>
          <w:p w14:paraId="4665CD36" w14:textId="77777777" w:rsidR="00176E79" w:rsidRPr="007D6B56" w:rsidRDefault="00176E79" w:rsidP="00331FFE">
            <w:pPr>
              <w:jc w:val="center"/>
            </w:pPr>
            <w:r w:rsidRPr="007D6B56">
              <w:t>5,180</w:t>
            </w:r>
          </w:p>
        </w:tc>
        <w:tc>
          <w:tcPr>
            <w:tcW w:w="506" w:type="pct"/>
            <w:shd w:val="clear" w:color="auto" w:fill="auto"/>
          </w:tcPr>
          <w:p w14:paraId="4A7E7D56" w14:textId="77777777" w:rsidR="00176E79" w:rsidRPr="007D6B56" w:rsidRDefault="00176E79" w:rsidP="00331FFE">
            <w:pPr>
              <w:jc w:val="center"/>
            </w:pPr>
            <w:r w:rsidRPr="007D6B56">
              <w:t>8,510</w:t>
            </w:r>
          </w:p>
        </w:tc>
        <w:tc>
          <w:tcPr>
            <w:tcW w:w="506" w:type="pct"/>
          </w:tcPr>
          <w:p w14:paraId="719B3B95" w14:textId="77777777" w:rsidR="00176E79" w:rsidRPr="007D6B56" w:rsidRDefault="00176E79" w:rsidP="00331FFE">
            <w:pPr>
              <w:jc w:val="center"/>
            </w:pPr>
            <w:r w:rsidRPr="007D6B56">
              <w:rPr>
                <w:rFonts w:cs="Calibri"/>
              </w:rPr>
              <w:t>14,447</w:t>
            </w:r>
          </w:p>
        </w:tc>
        <w:tc>
          <w:tcPr>
            <w:tcW w:w="506" w:type="pct"/>
          </w:tcPr>
          <w:p w14:paraId="6B49C02F" w14:textId="77777777" w:rsidR="00176E79" w:rsidRPr="007D6B56" w:rsidRDefault="00176E79" w:rsidP="00331FFE">
            <w:pPr>
              <w:jc w:val="center"/>
            </w:pPr>
            <w:r w:rsidRPr="007D6B56">
              <w:t>21,374</w:t>
            </w:r>
          </w:p>
        </w:tc>
        <w:tc>
          <w:tcPr>
            <w:tcW w:w="506" w:type="pct"/>
          </w:tcPr>
          <w:p w14:paraId="075EAB10" w14:textId="1E2ED92A" w:rsidR="00176E79" w:rsidRPr="007D6B56" w:rsidRDefault="002069F6" w:rsidP="00331FFE">
            <w:pPr>
              <w:jc w:val="center"/>
            </w:pPr>
            <w:r>
              <w:t>20,862</w:t>
            </w:r>
          </w:p>
        </w:tc>
      </w:tr>
      <w:tr w:rsidR="00176E79" w:rsidRPr="007D6B56" w14:paraId="4406F91E" w14:textId="77777777" w:rsidTr="00176E79">
        <w:trPr>
          <w:trHeight w:val="374"/>
        </w:trPr>
        <w:tc>
          <w:tcPr>
            <w:tcW w:w="953" w:type="pct"/>
            <w:shd w:val="clear" w:color="auto" w:fill="auto"/>
          </w:tcPr>
          <w:p w14:paraId="6E0B9581" w14:textId="77777777" w:rsidR="00176E79" w:rsidRPr="007D6B56" w:rsidRDefault="00176E79" w:rsidP="00331FFE">
            <w:r w:rsidRPr="007D6B56">
              <w:t>Health Care</w:t>
            </w:r>
          </w:p>
        </w:tc>
        <w:tc>
          <w:tcPr>
            <w:tcW w:w="506" w:type="pct"/>
            <w:shd w:val="clear" w:color="auto" w:fill="auto"/>
          </w:tcPr>
          <w:p w14:paraId="4D735EB0" w14:textId="77777777" w:rsidR="00176E79" w:rsidRPr="007D6B56" w:rsidRDefault="00176E79" w:rsidP="00331FFE">
            <w:pPr>
              <w:jc w:val="center"/>
            </w:pPr>
            <w:r w:rsidRPr="007D6B56">
              <w:t>8,333</w:t>
            </w:r>
          </w:p>
        </w:tc>
        <w:tc>
          <w:tcPr>
            <w:tcW w:w="506" w:type="pct"/>
            <w:shd w:val="clear" w:color="auto" w:fill="auto"/>
          </w:tcPr>
          <w:p w14:paraId="5E046445" w14:textId="77777777" w:rsidR="00176E79" w:rsidRPr="007D6B56" w:rsidRDefault="00176E79" w:rsidP="00331FFE">
            <w:pPr>
              <w:jc w:val="center"/>
            </w:pPr>
            <w:r w:rsidRPr="007D6B56">
              <w:t>8,223</w:t>
            </w:r>
          </w:p>
        </w:tc>
        <w:tc>
          <w:tcPr>
            <w:tcW w:w="506" w:type="pct"/>
            <w:shd w:val="clear" w:color="auto" w:fill="auto"/>
          </w:tcPr>
          <w:p w14:paraId="69879F34" w14:textId="77777777" w:rsidR="00176E79" w:rsidRPr="007D6B56" w:rsidRDefault="00176E79" w:rsidP="00331FFE">
            <w:pPr>
              <w:jc w:val="center"/>
            </w:pPr>
            <w:r w:rsidRPr="007D6B56">
              <w:t>2,677</w:t>
            </w:r>
          </w:p>
        </w:tc>
        <w:tc>
          <w:tcPr>
            <w:tcW w:w="506" w:type="pct"/>
            <w:shd w:val="clear" w:color="auto" w:fill="auto"/>
          </w:tcPr>
          <w:p w14:paraId="12F37C90" w14:textId="77777777" w:rsidR="00176E79" w:rsidRPr="007D6B56" w:rsidRDefault="00176E79" w:rsidP="00331FFE">
            <w:pPr>
              <w:jc w:val="center"/>
            </w:pPr>
            <w:r w:rsidRPr="007D6B56">
              <w:t>2,484</w:t>
            </w:r>
          </w:p>
        </w:tc>
        <w:tc>
          <w:tcPr>
            <w:tcW w:w="506" w:type="pct"/>
            <w:shd w:val="clear" w:color="auto" w:fill="auto"/>
          </w:tcPr>
          <w:p w14:paraId="21FE5EA8" w14:textId="77777777" w:rsidR="00176E79" w:rsidRPr="007D6B56" w:rsidRDefault="00176E79" w:rsidP="00331FFE">
            <w:pPr>
              <w:jc w:val="center"/>
            </w:pPr>
            <w:r w:rsidRPr="007D6B56">
              <w:t>3,402</w:t>
            </w:r>
          </w:p>
        </w:tc>
        <w:tc>
          <w:tcPr>
            <w:tcW w:w="506" w:type="pct"/>
          </w:tcPr>
          <w:p w14:paraId="36820B4E" w14:textId="77777777" w:rsidR="00176E79" w:rsidRPr="007D6B56" w:rsidRDefault="00176E79" w:rsidP="00331FFE">
            <w:pPr>
              <w:jc w:val="center"/>
            </w:pPr>
            <w:r w:rsidRPr="007D6B56">
              <w:rPr>
                <w:rFonts w:cs="Calibri"/>
              </w:rPr>
              <w:t>2,957</w:t>
            </w:r>
          </w:p>
        </w:tc>
        <w:tc>
          <w:tcPr>
            <w:tcW w:w="506" w:type="pct"/>
          </w:tcPr>
          <w:p w14:paraId="35F8729F" w14:textId="77777777" w:rsidR="00176E79" w:rsidRPr="007D6B56" w:rsidRDefault="00176E79" w:rsidP="00331FFE">
            <w:pPr>
              <w:jc w:val="center"/>
            </w:pPr>
            <w:r w:rsidRPr="007D6B56">
              <w:t>3,666</w:t>
            </w:r>
          </w:p>
        </w:tc>
        <w:tc>
          <w:tcPr>
            <w:tcW w:w="506" w:type="pct"/>
          </w:tcPr>
          <w:p w14:paraId="17521BF3" w14:textId="064DDAC8" w:rsidR="00176E79" w:rsidRPr="007D6B56" w:rsidRDefault="002069F6" w:rsidP="00331FFE">
            <w:pPr>
              <w:jc w:val="center"/>
            </w:pPr>
            <w:r>
              <w:t>3,882</w:t>
            </w:r>
          </w:p>
        </w:tc>
      </w:tr>
      <w:tr w:rsidR="00176E79" w:rsidRPr="007D6B56" w14:paraId="23E5F716" w14:textId="77777777" w:rsidTr="00176E79">
        <w:trPr>
          <w:trHeight w:val="374"/>
        </w:trPr>
        <w:tc>
          <w:tcPr>
            <w:tcW w:w="953" w:type="pct"/>
            <w:shd w:val="clear" w:color="auto" w:fill="auto"/>
          </w:tcPr>
          <w:p w14:paraId="5A8FC472" w14:textId="77777777" w:rsidR="00176E79" w:rsidRPr="007D6B56" w:rsidRDefault="00176E79" w:rsidP="00331FFE">
            <w:r w:rsidRPr="007D6B56">
              <w:t>Housing</w:t>
            </w:r>
          </w:p>
        </w:tc>
        <w:tc>
          <w:tcPr>
            <w:tcW w:w="506" w:type="pct"/>
            <w:shd w:val="clear" w:color="auto" w:fill="auto"/>
          </w:tcPr>
          <w:p w14:paraId="58702D5E" w14:textId="77777777" w:rsidR="00176E79" w:rsidRPr="007D6B56" w:rsidRDefault="00176E79" w:rsidP="00331FFE">
            <w:pPr>
              <w:jc w:val="center"/>
            </w:pPr>
            <w:r w:rsidRPr="007D6B56">
              <w:t>6,661</w:t>
            </w:r>
          </w:p>
        </w:tc>
        <w:tc>
          <w:tcPr>
            <w:tcW w:w="506" w:type="pct"/>
            <w:shd w:val="clear" w:color="auto" w:fill="auto"/>
          </w:tcPr>
          <w:p w14:paraId="628954D3" w14:textId="77777777" w:rsidR="00176E79" w:rsidRPr="007D6B56" w:rsidRDefault="00176E79" w:rsidP="00331FFE">
            <w:pPr>
              <w:jc w:val="center"/>
            </w:pPr>
            <w:r w:rsidRPr="007D6B56">
              <w:t>7,175</w:t>
            </w:r>
          </w:p>
        </w:tc>
        <w:tc>
          <w:tcPr>
            <w:tcW w:w="506" w:type="pct"/>
            <w:shd w:val="clear" w:color="auto" w:fill="auto"/>
          </w:tcPr>
          <w:p w14:paraId="49880F26" w14:textId="77777777" w:rsidR="00176E79" w:rsidRPr="007D6B56" w:rsidRDefault="00176E79" w:rsidP="00331FFE">
            <w:pPr>
              <w:jc w:val="center"/>
            </w:pPr>
            <w:r w:rsidRPr="007D6B56">
              <w:t>9,449</w:t>
            </w:r>
          </w:p>
        </w:tc>
        <w:tc>
          <w:tcPr>
            <w:tcW w:w="506" w:type="pct"/>
            <w:shd w:val="clear" w:color="auto" w:fill="auto"/>
          </w:tcPr>
          <w:p w14:paraId="03B9FF3F" w14:textId="77777777" w:rsidR="00176E79" w:rsidRPr="007D6B56" w:rsidRDefault="00176E79" w:rsidP="00331FFE">
            <w:pPr>
              <w:jc w:val="center"/>
            </w:pPr>
            <w:r w:rsidRPr="007D6B56">
              <w:t>10,654</w:t>
            </w:r>
          </w:p>
        </w:tc>
        <w:tc>
          <w:tcPr>
            <w:tcW w:w="506" w:type="pct"/>
            <w:shd w:val="clear" w:color="auto" w:fill="auto"/>
          </w:tcPr>
          <w:p w14:paraId="1181D095" w14:textId="77777777" w:rsidR="00176E79" w:rsidRPr="007D6B56" w:rsidRDefault="00176E79" w:rsidP="00331FFE">
            <w:pPr>
              <w:jc w:val="center"/>
            </w:pPr>
            <w:r w:rsidRPr="007D6B56">
              <w:t>11,001</w:t>
            </w:r>
          </w:p>
        </w:tc>
        <w:tc>
          <w:tcPr>
            <w:tcW w:w="506" w:type="pct"/>
          </w:tcPr>
          <w:p w14:paraId="3C2B9C8D" w14:textId="77777777" w:rsidR="00176E79" w:rsidRPr="007D6B56" w:rsidRDefault="00176E79" w:rsidP="00331FFE">
            <w:pPr>
              <w:jc w:val="center"/>
            </w:pPr>
            <w:r w:rsidRPr="007D6B56">
              <w:rPr>
                <w:rFonts w:cs="Calibri"/>
              </w:rPr>
              <w:t>12,474</w:t>
            </w:r>
          </w:p>
        </w:tc>
        <w:tc>
          <w:tcPr>
            <w:tcW w:w="506" w:type="pct"/>
          </w:tcPr>
          <w:p w14:paraId="70219E71" w14:textId="77777777" w:rsidR="00176E79" w:rsidRPr="007D6B56" w:rsidRDefault="00176E79" w:rsidP="00331FFE">
            <w:pPr>
              <w:jc w:val="center"/>
            </w:pPr>
            <w:r w:rsidRPr="007D6B56">
              <w:t>12,572</w:t>
            </w:r>
          </w:p>
        </w:tc>
        <w:tc>
          <w:tcPr>
            <w:tcW w:w="506" w:type="pct"/>
          </w:tcPr>
          <w:p w14:paraId="54C8515B" w14:textId="73CED8CF" w:rsidR="00176E79" w:rsidRPr="007D6B56" w:rsidRDefault="002069F6" w:rsidP="00331FFE">
            <w:pPr>
              <w:jc w:val="center"/>
            </w:pPr>
            <w:r>
              <w:t>11,958</w:t>
            </w:r>
          </w:p>
        </w:tc>
      </w:tr>
      <w:tr w:rsidR="00176E79" w:rsidRPr="007D6B56" w14:paraId="5939003C" w14:textId="77777777" w:rsidTr="00176E79">
        <w:trPr>
          <w:trHeight w:val="374"/>
        </w:trPr>
        <w:tc>
          <w:tcPr>
            <w:tcW w:w="953" w:type="pct"/>
            <w:shd w:val="clear" w:color="auto" w:fill="auto"/>
          </w:tcPr>
          <w:p w14:paraId="4844D777" w14:textId="77777777" w:rsidR="00176E79" w:rsidRPr="007D6B56" w:rsidRDefault="00176E79" w:rsidP="00331FFE">
            <w:r w:rsidRPr="007D6B56">
              <w:t>On-Going Supports</w:t>
            </w:r>
          </w:p>
        </w:tc>
        <w:tc>
          <w:tcPr>
            <w:tcW w:w="506" w:type="pct"/>
            <w:shd w:val="clear" w:color="auto" w:fill="auto"/>
          </w:tcPr>
          <w:p w14:paraId="140ACD38" w14:textId="77777777" w:rsidR="00176E79" w:rsidRPr="007D6B56" w:rsidRDefault="00176E79" w:rsidP="00331FFE">
            <w:pPr>
              <w:jc w:val="center"/>
            </w:pPr>
            <w:r w:rsidRPr="007D6B56">
              <w:t>3,241</w:t>
            </w:r>
          </w:p>
        </w:tc>
        <w:tc>
          <w:tcPr>
            <w:tcW w:w="506" w:type="pct"/>
            <w:shd w:val="clear" w:color="auto" w:fill="auto"/>
          </w:tcPr>
          <w:p w14:paraId="7D6FA0C7" w14:textId="77777777" w:rsidR="00176E79" w:rsidRPr="007D6B56" w:rsidRDefault="00176E79" w:rsidP="00331FFE">
            <w:pPr>
              <w:jc w:val="center"/>
            </w:pPr>
            <w:r w:rsidRPr="007D6B56">
              <w:t>2,571</w:t>
            </w:r>
          </w:p>
        </w:tc>
        <w:tc>
          <w:tcPr>
            <w:tcW w:w="506" w:type="pct"/>
            <w:shd w:val="clear" w:color="auto" w:fill="auto"/>
          </w:tcPr>
          <w:p w14:paraId="3E77DE6A" w14:textId="77777777" w:rsidR="00176E79" w:rsidRPr="007D6B56" w:rsidRDefault="00176E79" w:rsidP="00331FFE">
            <w:pPr>
              <w:jc w:val="center"/>
            </w:pPr>
            <w:r w:rsidRPr="007D6B56">
              <w:t>10,872</w:t>
            </w:r>
          </w:p>
        </w:tc>
        <w:tc>
          <w:tcPr>
            <w:tcW w:w="506" w:type="pct"/>
            <w:shd w:val="clear" w:color="auto" w:fill="auto"/>
          </w:tcPr>
          <w:p w14:paraId="179C668C" w14:textId="77777777" w:rsidR="00176E79" w:rsidRPr="007D6B56" w:rsidRDefault="00176E79" w:rsidP="00331FFE">
            <w:pPr>
              <w:jc w:val="center"/>
            </w:pPr>
            <w:r w:rsidRPr="007D6B56">
              <w:t>14,437</w:t>
            </w:r>
          </w:p>
        </w:tc>
        <w:tc>
          <w:tcPr>
            <w:tcW w:w="506" w:type="pct"/>
            <w:shd w:val="clear" w:color="auto" w:fill="auto"/>
          </w:tcPr>
          <w:p w14:paraId="6616BAC2" w14:textId="77777777" w:rsidR="00176E79" w:rsidRPr="007D6B56" w:rsidRDefault="00176E79" w:rsidP="00331FFE">
            <w:pPr>
              <w:jc w:val="center"/>
            </w:pPr>
            <w:r w:rsidRPr="007D6B56">
              <w:t>14,794</w:t>
            </w:r>
          </w:p>
        </w:tc>
        <w:tc>
          <w:tcPr>
            <w:tcW w:w="506" w:type="pct"/>
          </w:tcPr>
          <w:p w14:paraId="1107A3A2" w14:textId="77777777" w:rsidR="00176E79" w:rsidRPr="007D6B56" w:rsidRDefault="00176E79" w:rsidP="00331FFE">
            <w:pPr>
              <w:jc w:val="center"/>
            </w:pPr>
            <w:r w:rsidRPr="007D6B56">
              <w:rPr>
                <w:rFonts w:cs="Calibri"/>
              </w:rPr>
              <w:t>14,189</w:t>
            </w:r>
          </w:p>
        </w:tc>
        <w:tc>
          <w:tcPr>
            <w:tcW w:w="506" w:type="pct"/>
          </w:tcPr>
          <w:p w14:paraId="6D1D3AB1" w14:textId="77777777" w:rsidR="00176E79" w:rsidRPr="007D6B56" w:rsidRDefault="00176E79" w:rsidP="00331FFE">
            <w:pPr>
              <w:jc w:val="center"/>
            </w:pPr>
            <w:r w:rsidRPr="007D6B56">
              <w:t>14,620</w:t>
            </w:r>
          </w:p>
        </w:tc>
        <w:tc>
          <w:tcPr>
            <w:tcW w:w="506" w:type="pct"/>
          </w:tcPr>
          <w:p w14:paraId="15618506" w14:textId="61607934" w:rsidR="00176E79" w:rsidRPr="007D6B56" w:rsidRDefault="002069F6" w:rsidP="00331FFE">
            <w:pPr>
              <w:jc w:val="center"/>
            </w:pPr>
            <w:r>
              <w:t>13,652</w:t>
            </w:r>
          </w:p>
        </w:tc>
      </w:tr>
      <w:tr w:rsidR="00176E79" w:rsidRPr="007D6B56" w14:paraId="4C4CD06F" w14:textId="77777777" w:rsidTr="00176E79">
        <w:trPr>
          <w:trHeight w:val="374"/>
        </w:trPr>
        <w:tc>
          <w:tcPr>
            <w:tcW w:w="953" w:type="pct"/>
            <w:shd w:val="clear" w:color="auto" w:fill="auto"/>
          </w:tcPr>
          <w:p w14:paraId="7ACADB74" w14:textId="77777777" w:rsidR="00176E79" w:rsidRPr="007D6B56" w:rsidRDefault="00176E79" w:rsidP="00331FFE">
            <w:r w:rsidRPr="007D6B56">
              <w:t>Recreation</w:t>
            </w:r>
          </w:p>
        </w:tc>
        <w:tc>
          <w:tcPr>
            <w:tcW w:w="506" w:type="pct"/>
            <w:shd w:val="clear" w:color="auto" w:fill="auto"/>
          </w:tcPr>
          <w:p w14:paraId="5351F34A" w14:textId="77777777" w:rsidR="00176E79" w:rsidRPr="007D6B56" w:rsidRDefault="00176E79" w:rsidP="00331FFE">
            <w:pPr>
              <w:jc w:val="center"/>
            </w:pPr>
            <w:r w:rsidRPr="007D6B56">
              <w:t>783</w:t>
            </w:r>
          </w:p>
        </w:tc>
        <w:tc>
          <w:tcPr>
            <w:tcW w:w="506" w:type="pct"/>
            <w:shd w:val="clear" w:color="auto" w:fill="auto"/>
          </w:tcPr>
          <w:p w14:paraId="09EF4B5B" w14:textId="77777777" w:rsidR="00176E79" w:rsidRPr="007D6B56" w:rsidRDefault="00176E79" w:rsidP="00331FFE">
            <w:pPr>
              <w:jc w:val="center"/>
            </w:pPr>
            <w:r w:rsidRPr="007D6B56">
              <w:t>992</w:t>
            </w:r>
          </w:p>
        </w:tc>
        <w:tc>
          <w:tcPr>
            <w:tcW w:w="506" w:type="pct"/>
            <w:shd w:val="clear" w:color="auto" w:fill="auto"/>
          </w:tcPr>
          <w:p w14:paraId="3C2AA3FF" w14:textId="77777777" w:rsidR="00176E79" w:rsidRPr="007D6B56" w:rsidRDefault="00176E79" w:rsidP="00331FFE">
            <w:pPr>
              <w:jc w:val="center"/>
            </w:pPr>
            <w:r w:rsidRPr="007D6B56">
              <w:t>1,513</w:t>
            </w:r>
          </w:p>
        </w:tc>
        <w:tc>
          <w:tcPr>
            <w:tcW w:w="506" w:type="pct"/>
            <w:shd w:val="clear" w:color="auto" w:fill="auto"/>
          </w:tcPr>
          <w:p w14:paraId="4AE2417B" w14:textId="77777777" w:rsidR="00176E79" w:rsidRPr="007D6B56" w:rsidRDefault="00176E79" w:rsidP="00331FFE">
            <w:pPr>
              <w:jc w:val="center"/>
            </w:pPr>
            <w:r w:rsidRPr="007D6B56">
              <w:t>1,117</w:t>
            </w:r>
          </w:p>
        </w:tc>
        <w:tc>
          <w:tcPr>
            <w:tcW w:w="506" w:type="pct"/>
            <w:shd w:val="clear" w:color="auto" w:fill="auto"/>
          </w:tcPr>
          <w:p w14:paraId="64F6EF56" w14:textId="77777777" w:rsidR="00176E79" w:rsidRPr="007D6B56" w:rsidRDefault="00176E79" w:rsidP="00331FFE">
            <w:pPr>
              <w:jc w:val="center"/>
            </w:pPr>
            <w:r w:rsidRPr="007D6B56">
              <w:t>788</w:t>
            </w:r>
          </w:p>
        </w:tc>
        <w:tc>
          <w:tcPr>
            <w:tcW w:w="506" w:type="pct"/>
          </w:tcPr>
          <w:p w14:paraId="7048A668" w14:textId="77777777" w:rsidR="00176E79" w:rsidRPr="007D6B56" w:rsidRDefault="00176E79" w:rsidP="00331FFE">
            <w:pPr>
              <w:jc w:val="center"/>
            </w:pPr>
            <w:r w:rsidRPr="007D6B56">
              <w:rPr>
                <w:rFonts w:cs="Calibri"/>
              </w:rPr>
              <w:t>1,556</w:t>
            </w:r>
          </w:p>
        </w:tc>
        <w:tc>
          <w:tcPr>
            <w:tcW w:w="506" w:type="pct"/>
          </w:tcPr>
          <w:p w14:paraId="2E24E0C3" w14:textId="77777777" w:rsidR="00176E79" w:rsidRPr="007D6B56" w:rsidRDefault="00176E79" w:rsidP="00331FFE">
            <w:pPr>
              <w:jc w:val="center"/>
            </w:pPr>
            <w:r w:rsidRPr="007D6B56">
              <w:t>2,641</w:t>
            </w:r>
          </w:p>
        </w:tc>
        <w:tc>
          <w:tcPr>
            <w:tcW w:w="506" w:type="pct"/>
          </w:tcPr>
          <w:p w14:paraId="57CF71C7" w14:textId="4D16B168" w:rsidR="00176E79" w:rsidRPr="007D6B56" w:rsidRDefault="002069F6" w:rsidP="00331FFE">
            <w:pPr>
              <w:jc w:val="center"/>
            </w:pPr>
            <w:r>
              <w:t>2,568</w:t>
            </w:r>
          </w:p>
        </w:tc>
      </w:tr>
      <w:tr w:rsidR="00176E79" w:rsidRPr="007D6B56" w14:paraId="66342681" w14:textId="77777777" w:rsidTr="00176E79">
        <w:trPr>
          <w:trHeight w:val="374"/>
        </w:trPr>
        <w:tc>
          <w:tcPr>
            <w:tcW w:w="953" w:type="pct"/>
            <w:shd w:val="clear" w:color="auto" w:fill="auto"/>
          </w:tcPr>
          <w:p w14:paraId="39E516CE" w14:textId="77777777" w:rsidR="00176E79" w:rsidRPr="007D6B56" w:rsidRDefault="00176E79" w:rsidP="00331FFE">
            <w:r w:rsidRPr="007D6B56">
              <w:t>Relocation</w:t>
            </w:r>
          </w:p>
        </w:tc>
        <w:tc>
          <w:tcPr>
            <w:tcW w:w="506" w:type="pct"/>
            <w:shd w:val="clear" w:color="auto" w:fill="auto"/>
          </w:tcPr>
          <w:p w14:paraId="24A8A691" w14:textId="77777777" w:rsidR="00176E79" w:rsidRPr="007D6B56" w:rsidRDefault="00176E79" w:rsidP="00331FFE">
            <w:pPr>
              <w:jc w:val="center"/>
            </w:pPr>
            <w:r w:rsidRPr="007D6B56">
              <w:t>3,505</w:t>
            </w:r>
          </w:p>
        </w:tc>
        <w:tc>
          <w:tcPr>
            <w:tcW w:w="506" w:type="pct"/>
            <w:shd w:val="clear" w:color="auto" w:fill="auto"/>
          </w:tcPr>
          <w:p w14:paraId="750AD852" w14:textId="77777777" w:rsidR="00176E79" w:rsidRPr="007D6B56" w:rsidRDefault="00176E79" w:rsidP="00331FFE">
            <w:pPr>
              <w:jc w:val="center"/>
            </w:pPr>
            <w:r w:rsidRPr="007D6B56">
              <w:t>4,407</w:t>
            </w:r>
          </w:p>
        </w:tc>
        <w:tc>
          <w:tcPr>
            <w:tcW w:w="506" w:type="pct"/>
            <w:shd w:val="clear" w:color="auto" w:fill="auto"/>
          </w:tcPr>
          <w:p w14:paraId="3C19C537" w14:textId="77777777" w:rsidR="00176E79" w:rsidRPr="007D6B56" w:rsidRDefault="00176E79" w:rsidP="00331FFE">
            <w:pPr>
              <w:jc w:val="center"/>
            </w:pPr>
            <w:r w:rsidRPr="007D6B56">
              <w:t>4,171</w:t>
            </w:r>
          </w:p>
        </w:tc>
        <w:tc>
          <w:tcPr>
            <w:tcW w:w="506" w:type="pct"/>
            <w:shd w:val="clear" w:color="auto" w:fill="auto"/>
          </w:tcPr>
          <w:p w14:paraId="43AF9989" w14:textId="77777777" w:rsidR="00176E79" w:rsidRPr="007D6B56" w:rsidRDefault="00176E79" w:rsidP="00331FFE">
            <w:pPr>
              <w:jc w:val="center"/>
            </w:pPr>
            <w:r w:rsidRPr="007D6B56">
              <w:t>6,701</w:t>
            </w:r>
          </w:p>
        </w:tc>
        <w:tc>
          <w:tcPr>
            <w:tcW w:w="506" w:type="pct"/>
            <w:shd w:val="clear" w:color="auto" w:fill="auto"/>
          </w:tcPr>
          <w:p w14:paraId="42A1EC58" w14:textId="77777777" w:rsidR="00176E79" w:rsidRPr="007D6B56" w:rsidRDefault="00176E79" w:rsidP="00331FFE">
            <w:pPr>
              <w:jc w:val="center"/>
            </w:pPr>
            <w:r w:rsidRPr="007D6B56">
              <w:t>9,004</w:t>
            </w:r>
          </w:p>
        </w:tc>
        <w:tc>
          <w:tcPr>
            <w:tcW w:w="506" w:type="pct"/>
          </w:tcPr>
          <w:p w14:paraId="58F4C20F" w14:textId="77777777" w:rsidR="00176E79" w:rsidRPr="007D6B56" w:rsidRDefault="00176E79" w:rsidP="00331FFE">
            <w:pPr>
              <w:jc w:val="center"/>
            </w:pPr>
            <w:r w:rsidRPr="007D6B56">
              <w:rPr>
                <w:rFonts w:cs="Calibri"/>
              </w:rPr>
              <w:t>9,430</w:t>
            </w:r>
          </w:p>
        </w:tc>
        <w:tc>
          <w:tcPr>
            <w:tcW w:w="506" w:type="pct"/>
          </w:tcPr>
          <w:p w14:paraId="40C5AE56" w14:textId="77777777" w:rsidR="00176E79" w:rsidRPr="007D6B56" w:rsidRDefault="00176E79" w:rsidP="00331FFE">
            <w:pPr>
              <w:jc w:val="center"/>
            </w:pPr>
            <w:r w:rsidRPr="007D6B56">
              <w:t>10,863</w:t>
            </w:r>
          </w:p>
        </w:tc>
        <w:tc>
          <w:tcPr>
            <w:tcW w:w="506" w:type="pct"/>
          </w:tcPr>
          <w:p w14:paraId="7ABE00DD" w14:textId="7AA0C3BC" w:rsidR="00176E79" w:rsidRPr="007D6B56" w:rsidRDefault="002069F6" w:rsidP="00331FFE">
            <w:pPr>
              <w:jc w:val="center"/>
            </w:pPr>
            <w:r>
              <w:t>7,902</w:t>
            </w:r>
          </w:p>
        </w:tc>
      </w:tr>
      <w:tr w:rsidR="00176E79" w:rsidRPr="007D6B56" w14:paraId="64C2E352" w14:textId="77777777" w:rsidTr="00176E79">
        <w:trPr>
          <w:trHeight w:val="374"/>
        </w:trPr>
        <w:tc>
          <w:tcPr>
            <w:tcW w:w="953" w:type="pct"/>
            <w:shd w:val="clear" w:color="auto" w:fill="auto"/>
          </w:tcPr>
          <w:p w14:paraId="79B60564" w14:textId="77777777" w:rsidR="00176E79" w:rsidRPr="007D6B56" w:rsidRDefault="00176E79" w:rsidP="00331FFE">
            <w:r w:rsidRPr="007D6B56">
              <w:t>Transportation</w:t>
            </w:r>
          </w:p>
        </w:tc>
        <w:tc>
          <w:tcPr>
            <w:tcW w:w="506" w:type="pct"/>
            <w:shd w:val="clear" w:color="auto" w:fill="auto"/>
          </w:tcPr>
          <w:p w14:paraId="56F9C80F" w14:textId="77777777" w:rsidR="00176E79" w:rsidRPr="007D6B56" w:rsidRDefault="00176E79" w:rsidP="00331FFE">
            <w:pPr>
              <w:jc w:val="center"/>
            </w:pPr>
            <w:r w:rsidRPr="007D6B56">
              <w:t>4,659</w:t>
            </w:r>
          </w:p>
        </w:tc>
        <w:tc>
          <w:tcPr>
            <w:tcW w:w="506" w:type="pct"/>
            <w:shd w:val="clear" w:color="auto" w:fill="auto"/>
          </w:tcPr>
          <w:p w14:paraId="477CD5AB" w14:textId="77777777" w:rsidR="00176E79" w:rsidRPr="007D6B56" w:rsidRDefault="00176E79" w:rsidP="00331FFE">
            <w:pPr>
              <w:jc w:val="center"/>
            </w:pPr>
            <w:r w:rsidRPr="007D6B56">
              <w:t>3,670</w:t>
            </w:r>
          </w:p>
        </w:tc>
        <w:tc>
          <w:tcPr>
            <w:tcW w:w="506" w:type="pct"/>
            <w:shd w:val="clear" w:color="auto" w:fill="auto"/>
          </w:tcPr>
          <w:p w14:paraId="1B1DE261" w14:textId="77777777" w:rsidR="00176E79" w:rsidRPr="007D6B56" w:rsidRDefault="00176E79" w:rsidP="00331FFE">
            <w:pPr>
              <w:jc w:val="center"/>
            </w:pPr>
            <w:r w:rsidRPr="007D6B56">
              <w:t>4,069</w:t>
            </w:r>
          </w:p>
        </w:tc>
        <w:tc>
          <w:tcPr>
            <w:tcW w:w="506" w:type="pct"/>
            <w:shd w:val="clear" w:color="auto" w:fill="auto"/>
          </w:tcPr>
          <w:p w14:paraId="6482743C" w14:textId="77777777" w:rsidR="00176E79" w:rsidRPr="007D6B56" w:rsidRDefault="00176E79" w:rsidP="00331FFE">
            <w:pPr>
              <w:jc w:val="center"/>
            </w:pPr>
            <w:r w:rsidRPr="007D6B56">
              <w:t>3,584</w:t>
            </w:r>
          </w:p>
        </w:tc>
        <w:tc>
          <w:tcPr>
            <w:tcW w:w="506" w:type="pct"/>
            <w:shd w:val="clear" w:color="auto" w:fill="auto"/>
          </w:tcPr>
          <w:p w14:paraId="7BB20932" w14:textId="77777777" w:rsidR="00176E79" w:rsidRPr="007D6B56" w:rsidRDefault="00176E79" w:rsidP="00331FFE">
            <w:pPr>
              <w:jc w:val="center"/>
            </w:pPr>
            <w:r w:rsidRPr="007D6B56">
              <w:t>3,229</w:t>
            </w:r>
          </w:p>
        </w:tc>
        <w:tc>
          <w:tcPr>
            <w:tcW w:w="506" w:type="pct"/>
          </w:tcPr>
          <w:p w14:paraId="7817B67A" w14:textId="77777777" w:rsidR="00176E79" w:rsidRPr="007D6B56" w:rsidRDefault="00176E79" w:rsidP="00331FFE">
            <w:pPr>
              <w:jc w:val="center"/>
            </w:pPr>
            <w:r w:rsidRPr="007D6B56">
              <w:rPr>
                <w:rFonts w:cs="Calibri"/>
              </w:rPr>
              <w:t>3,911</w:t>
            </w:r>
          </w:p>
        </w:tc>
        <w:tc>
          <w:tcPr>
            <w:tcW w:w="506" w:type="pct"/>
          </w:tcPr>
          <w:p w14:paraId="40C05524" w14:textId="77777777" w:rsidR="00176E79" w:rsidRPr="007D6B56" w:rsidRDefault="00176E79" w:rsidP="00331FFE">
            <w:pPr>
              <w:jc w:val="center"/>
            </w:pPr>
            <w:r w:rsidRPr="007D6B56">
              <w:t>5,903</w:t>
            </w:r>
          </w:p>
        </w:tc>
        <w:tc>
          <w:tcPr>
            <w:tcW w:w="506" w:type="pct"/>
          </w:tcPr>
          <w:p w14:paraId="2D8F126E" w14:textId="04820527" w:rsidR="00176E79" w:rsidRPr="007D6B56" w:rsidRDefault="002069F6" w:rsidP="00331FFE">
            <w:pPr>
              <w:jc w:val="center"/>
            </w:pPr>
            <w:r>
              <w:t>2,293</w:t>
            </w:r>
          </w:p>
        </w:tc>
      </w:tr>
      <w:tr w:rsidR="00176E79" w:rsidRPr="007D6B56" w14:paraId="4A260435" w14:textId="77777777" w:rsidTr="00176E79">
        <w:trPr>
          <w:trHeight w:val="374"/>
        </w:trPr>
        <w:tc>
          <w:tcPr>
            <w:tcW w:w="953" w:type="pct"/>
            <w:shd w:val="clear" w:color="auto" w:fill="auto"/>
          </w:tcPr>
          <w:p w14:paraId="2397A711" w14:textId="77777777" w:rsidR="00176E79" w:rsidRPr="007D6B56" w:rsidRDefault="00176E79" w:rsidP="00331FFE">
            <w:pPr>
              <w:rPr>
                <w:b/>
              </w:rPr>
            </w:pPr>
            <w:r w:rsidRPr="007D6B56">
              <w:rPr>
                <w:b/>
              </w:rPr>
              <w:t>Total:</w:t>
            </w:r>
          </w:p>
        </w:tc>
        <w:tc>
          <w:tcPr>
            <w:tcW w:w="506" w:type="pct"/>
            <w:shd w:val="clear" w:color="auto" w:fill="auto"/>
          </w:tcPr>
          <w:p w14:paraId="0BF10EB2" w14:textId="77777777" w:rsidR="00176E79" w:rsidRPr="007D6B56" w:rsidRDefault="00176E79" w:rsidP="00331FFE">
            <w:pPr>
              <w:jc w:val="center"/>
              <w:rPr>
                <w:b/>
              </w:rPr>
            </w:pPr>
            <w:r w:rsidRPr="007D6B56">
              <w:rPr>
                <w:b/>
              </w:rPr>
              <w:t>37,037</w:t>
            </w:r>
          </w:p>
        </w:tc>
        <w:tc>
          <w:tcPr>
            <w:tcW w:w="506" w:type="pct"/>
            <w:shd w:val="clear" w:color="auto" w:fill="auto"/>
          </w:tcPr>
          <w:p w14:paraId="39CD7C23" w14:textId="77777777" w:rsidR="00176E79" w:rsidRPr="007D6B56" w:rsidRDefault="00176E79" w:rsidP="00331FFE">
            <w:pPr>
              <w:jc w:val="center"/>
              <w:rPr>
                <w:b/>
              </w:rPr>
            </w:pPr>
            <w:r w:rsidRPr="007D6B56">
              <w:rPr>
                <w:b/>
              </w:rPr>
              <w:t>34,589</w:t>
            </w:r>
          </w:p>
        </w:tc>
        <w:tc>
          <w:tcPr>
            <w:tcW w:w="506" w:type="pct"/>
            <w:shd w:val="clear" w:color="auto" w:fill="auto"/>
          </w:tcPr>
          <w:p w14:paraId="1B200A68" w14:textId="77777777" w:rsidR="00176E79" w:rsidRPr="007D6B56" w:rsidRDefault="00176E79" w:rsidP="00331FFE">
            <w:pPr>
              <w:jc w:val="center"/>
              <w:rPr>
                <w:b/>
              </w:rPr>
            </w:pPr>
            <w:r w:rsidRPr="007D6B56">
              <w:rPr>
                <w:b/>
              </w:rPr>
              <w:t>44,507</w:t>
            </w:r>
          </w:p>
        </w:tc>
        <w:tc>
          <w:tcPr>
            <w:tcW w:w="506" w:type="pct"/>
            <w:shd w:val="clear" w:color="auto" w:fill="auto"/>
          </w:tcPr>
          <w:p w14:paraId="373BFA65" w14:textId="77777777" w:rsidR="00176E79" w:rsidRPr="007D6B56" w:rsidRDefault="00176E79" w:rsidP="00331FFE">
            <w:pPr>
              <w:jc w:val="center"/>
              <w:rPr>
                <w:b/>
              </w:rPr>
            </w:pPr>
            <w:r w:rsidRPr="007D6B56">
              <w:rPr>
                <w:b/>
              </w:rPr>
              <w:t>53,437</w:t>
            </w:r>
          </w:p>
        </w:tc>
        <w:tc>
          <w:tcPr>
            <w:tcW w:w="506" w:type="pct"/>
            <w:shd w:val="clear" w:color="auto" w:fill="auto"/>
          </w:tcPr>
          <w:p w14:paraId="1301BA87" w14:textId="77777777" w:rsidR="00176E79" w:rsidRPr="007D6B56" w:rsidRDefault="00176E79" w:rsidP="00331FFE">
            <w:pPr>
              <w:jc w:val="center"/>
              <w:rPr>
                <w:b/>
              </w:rPr>
            </w:pPr>
            <w:r w:rsidRPr="007D6B56">
              <w:rPr>
                <w:b/>
              </w:rPr>
              <w:t>60,513</w:t>
            </w:r>
          </w:p>
        </w:tc>
        <w:tc>
          <w:tcPr>
            <w:tcW w:w="506" w:type="pct"/>
          </w:tcPr>
          <w:p w14:paraId="445D8B9C" w14:textId="77777777" w:rsidR="00176E79" w:rsidRPr="007D6B56" w:rsidRDefault="00176E79" w:rsidP="00331FFE">
            <w:pPr>
              <w:jc w:val="center"/>
              <w:rPr>
                <w:b/>
              </w:rPr>
            </w:pPr>
            <w:r w:rsidRPr="007D6B56">
              <w:rPr>
                <w:rFonts w:cs="Calibri"/>
                <w:b/>
              </w:rPr>
              <w:t>67,316</w:t>
            </w:r>
          </w:p>
        </w:tc>
        <w:tc>
          <w:tcPr>
            <w:tcW w:w="506" w:type="pct"/>
          </w:tcPr>
          <w:p w14:paraId="53C1ACD9" w14:textId="77777777" w:rsidR="00176E79" w:rsidRPr="007D6B56" w:rsidRDefault="00176E79" w:rsidP="00331FFE">
            <w:pPr>
              <w:jc w:val="center"/>
              <w:rPr>
                <w:b/>
              </w:rPr>
            </w:pPr>
            <w:r w:rsidRPr="007D6B56">
              <w:rPr>
                <w:b/>
              </w:rPr>
              <w:t>83,808</w:t>
            </w:r>
          </w:p>
        </w:tc>
        <w:tc>
          <w:tcPr>
            <w:tcW w:w="506" w:type="pct"/>
          </w:tcPr>
          <w:p w14:paraId="4810DE1E" w14:textId="0B0C5468" w:rsidR="00176E79" w:rsidRPr="007D6B56" w:rsidRDefault="002069F6" w:rsidP="00331FFE">
            <w:pPr>
              <w:jc w:val="center"/>
              <w:rPr>
                <w:b/>
              </w:rPr>
            </w:pPr>
            <w:r>
              <w:rPr>
                <w:b/>
              </w:rPr>
              <w:t>75,179</w:t>
            </w:r>
          </w:p>
        </w:tc>
      </w:tr>
    </w:tbl>
    <w:p w14:paraId="2F7C40E4" w14:textId="77777777" w:rsidR="00573DA8" w:rsidRDefault="00573DA8" w:rsidP="00573DA8"/>
    <w:p w14:paraId="4CD24A49" w14:textId="77777777" w:rsidR="00573DA8" w:rsidRDefault="00573DA8" w:rsidP="00413E05">
      <w:pPr>
        <w:pStyle w:val="Heading2"/>
      </w:pPr>
      <w:bookmarkStart w:id="11" w:name="_Toc531186159"/>
      <w:bookmarkStart w:id="12" w:name="_Hlk10625531"/>
      <w:r>
        <w:t># of Consumers Outcomes by Priority Area</w:t>
      </w:r>
      <w:bookmarkEnd w:id="11"/>
    </w:p>
    <w:p w14:paraId="3A78BC18" w14:textId="77777777" w:rsidR="00413E05" w:rsidRPr="00413E05" w:rsidRDefault="00413E05" w:rsidP="00413E05"/>
    <w:tbl>
      <w:tblPr>
        <w:tblW w:w="2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887"/>
        <w:gridCol w:w="887"/>
        <w:gridCol w:w="765"/>
        <w:gridCol w:w="765"/>
        <w:gridCol w:w="887"/>
        <w:gridCol w:w="887"/>
        <w:gridCol w:w="1144"/>
      </w:tblGrid>
      <w:tr w:rsidR="00176E79" w:rsidRPr="007D6B56" w14:paraId="74A2D96E" w14:textId="77777777" w:rsidTr="00176E79">
        <w:trPr>
          <w:trHeight w:val="346"/>
        </w:trPr>
        <w:tc>
          <w:tcPr>
            <w:tcW w:w="1113" w:type="pct"/>
            <w:shd w:val="clear" w:color="auto" w:fill="D9E2F3"/>
          </w:tcPr>
          <w:p w14:paraId="44D4BBEF" w14:textId="77777777" w:rsidR="00176E79" w:rsidRPr="007D6B56" w:rsidRDefault="00176E79" w:rsidP="00CD22AC">
            <w:pPr>
              <w:jc w:val="center"/>
              <w:rPr>
                <w:b/>
              </w:rPr>
            </w:pPr>
            <w:r w:rsidRPr="007D6B56">
              <w:rPr>
                <w:b/>
              </w:rPr>
              <w:t>Priority Service Area</w:t>
            </w:r>
          </w:p>
        </w:tc>
        <w:tc>
          <w:tcPr>
            <w:tcW w:w="575" w:type="pct"/>
            <w:shd w:val="clear" w:color="auto" w:fill="D9E2F3"/>
          </w:tcPr>
          <w:p w14:paraId="303AAA26" w14:textId="77777777" w:rsidR="00176E79" w:rsidRPr="007D6B56" w:rsidRDefault="00176E79" w:rsidP="00CD22AC">
            <w:pPr>
              <w:jc w:val="center"/>
              <w:rPr>
                <w:b/>
              </w:rPr>
            </w:pPr>
            <w:r w:rsidRPr="007D6B56">
              <w:rPr>
                <w:b/>
              </w:rPr>
              <w:t>FY 2013</w:t>
            </w:r>
          </w:p>
        </w:tc>
        <w:tc>
          <w:tcPr>
            <w:tcW w:w="575" w:type="pct"/>
            <w:shd w:val="clear" w:color="auto" w:fill="D9E2F3"/>
          </w:tcPr>
          <w:p w14:paraId="559E43FA" w14:textId="77777777" w:rsidR="00176E79" w:rsidRPr="007D6B56" w:rsidRDefault="00176E79" w:rsidP="00CD22AC">
            <w:pPr>
              <w:jc w:val="center"/>
              <w:rPr>
                <w:b/>
              </w:rPr>
            </w:pPr>
            <w:r w:rsidRPr="007D6B56">
              <w:rPr>
                <w:b/>
              </w:rPr>
              <w:t>FY 2014</w:t>
            </w:r>
          </w:p>
        </w:tc>
        <w:tc>
          <w:tcPr>
            <w:tcW w:w="515" w:type="pct"/>
            <w:shd w:val="clear" w:color="auto" w:fill="D9E2F3"/>
          </w:tcPr>
          <w:p w14:paraId="33A2B54C" w14:textId="77777777" w:rsidR="00176E79" w:rsidRPr="007D6B56" w:rsidRDefault="00176E79" w:rsidP="00CD22AC">
            <w:pPr>
              <w:jc w:val="center"/>
              <w:rPr>
                <w:b/>
              </w:rPr>
            </w:pPr>
            <w:r w:rsidRPr="007D6B56">
              <w:rPr>
                <w:b/>
              </w:rPr>
              <w:t>FY 2015</w:t>
            </w:r>
          </w:p>
        </w:tc>
        <w:tc>
          <w:tcPr>
            <w:tcW w:w="496" w:type="pct"/>
            <w:shd w:val="clear" w:color="auto" w:fill="D9E2F3"/>
          </w:tcPr>
          <w:p w14:paraId="0411F888" w14:textId="77777777" w:rsidR="00176E79" w:rsidRPr="007D6B56" w:rsidRDefault="00176E79" w:rsidP="00CD22AC">
            <w:pPr>
              <w:jc w:val="center"/>
              <w:rPr>
                <w:b/>
              </w:rPr>
            </w:pPr>
            <w:r w:rsidRPr="007D6B56">
              <w:rPr>
                <w:b/>
              </w:rPr>
              <w:t>FY 2016</w:t>
            </w:r>
          </w:p>
        </w:tc>
        <w:tc>
          <w:tcPr>
            <w:tcW w:w="575" w:type="pct"/>
            <w:shd w:val="clear" w:color="auto" w:fill="D9E2F3"/>
          </w:tcPr>
          <w:p w14:paraId="40783DAB" w14:textId="77777777" w:rsidR="00176E79" w:rsidRPr="007D6B56" w:rsidRDefault="00176E79" w:rsidP="00CD22AC">
            <w:pPr>
              <w:jc w:val="center"/>
              <w:rPr>
                <w:b/>
              </w:rPr>
            </w:pPr>
            <w:r w:rsidRPr="007D6B56">
              <w:rPr>
                <w:b/>
              </w:rPr>
              <w:t>FY 2017</w:t>
            </w:r>
          </w:p>
        </w:tc>
        <w:tc>
          <w:tcPr>
            <w:tcW w:w="575" w:type="pct"/>
            <w:shd w:val="clear" w:color="auto" w:fill="D9E2F3"/>
          </w:tcPr>
          <w:p w14:paraId="5FE28ECE" w14:textId="77777777" w:rsidR="00176E79" w:rsidRPr="007D6B56" w:rsidRDefault="00176E79" w:rsidP="00CD22AC">
            <w:pPr>
              <w:jc w:val="center"/>
              <w:rPr>
                <w:b/>
              </w:rPr>
            </w:pPr>
            <w:r w:rsidRPr="007D6B56">
              <w:rPr>
                <w:b/>
              </w:rPr>
              <w:t>FY 2018</w:t>
            </w:r>
          </w:p>
        </w:tc>
        <w:tc>
          <w:tcPr>
            <w:tcW w:w="575" w:type="pct"/>
            <w:shd w:val="clear" w:color="auto" w:fill="D9E2F3"/>
          </w:tcPr>
          <w:p w14:paraId="118D4BD5" w14:textId="730EC5D6" w:rsidR="00176E79" w:rsidRPr="007D6B56" w:rsidRDefault="00DA74BE" w:rsidP="00CD22AC">
            <w:pPr>
              <w:jc w:val="center"/>
              <w:rPr>
                <w:b/>
              </w:rPr>
            </w:pPr>
            <w:r>
              <w:rPr>
                <w:b/>
              </w:rPr>
              <w:t>This query needs to be reviewed for FY 2019</w:t>
            </w:r>
          </w:p>
        </w:tc>
      </w:tr>
      <w:tr w:rsidR="00176E79" w:rsidRPr="007D6B56" w14:paraId="0C6F3D7D" w14:textId="77777777" w:rsidTr="00176E79">
        <w:trPr>
          <w:trHeight w:val="346"/>
        </w:trPr>
        <w:tc>
          <w:tcPr>
            <w:tcW w:w="1113" w:type="pct"/>
            <w:shd w:val="clear" w:color="auto" w:fill="auto"/>
          </w:tcPr>
          <w:p w14:paraId="267C53DD" w14:textId="77777777" w:rsidR="00176E79" w:rsidRPr="007D6B56" w:rsidRDefault="00176E79" w:rsidP="00331FFE">
            <w:r w:rsidRPr="007D6B56">
              <w:t>Accessibility</w:t>
            </w:r>
          </w:p>
        </w:tc>
        <w:tc>
          <w:tcPr>
            <w:tcW w:w="575" w:type="pct"/>
            <w:shd w:val="clear" w:color="auto" w:fill="auto"/>
          </w:tcPr>
          <w:p w14:paraId="0AAA055A" w14:textId="77777777" w:rsidR="00176E79" w:rsidRPr="007D6B56" w:rsidRDefault="00176E79" w:rsidP="00331FFE">
            <w:pPr>
              <w:jc w:val="center"/>
            </w:pPr>
            <w:r w:rsidRPr="007D6B56">
              <w:t>432</w:t>
            </w:r>
          </w:p>
        </w:tc>
        <w:tc>
          <w:tcPr>
            <w:tcW w:w="575" w:type="pct"/>
            <w:shd w:val="clear" w:color="auto" w:fill="auto"/>
          </w:tcPr>
          <w:p w14:paraId="379C0CC9" w14:textId="77777777" w:rsidR="00176E79" w:rsidRPr="007D6B56" w:rsidRDefault="00176E79" w:rsidP="00331FFE">
            <w:pPr>
              <w:jc w:val="center"/>
            </w:pPr>
            <w:r w:rsidRPr="007D6B56">
              <w:t>351</w:t>
            </w:r>
          </w:p>
        </w:tc>
        <w:tc>
          <w:tcPr>
            <w:tcW w:w="515" w:type="pct"/>
            <w:shd w:val="clear" w:color="auto" w:fill="auto"/>
          </w:tcPr>
          <w:p w14:paraId="78A3529C" w14:textId="77777777" w:rsidR="00176E79" w:rsidRPr="007D6B56" w:rsidRDefault="00176E79" w:rsidP="00331FFE">
            <w:pPr>
              <w:jc w:val="center"/>
            </w:pPr>
            <w:r w:rsidRPr="007D6B56">
              <w:t>423</w:t>
            </w:r>
          </w:p>
        </w:tc>
        <w:tc>
          <w:tcPr>
            <w:tcW w:w="496" w:type="pct"/>
            <w:shd w:val="clear" w:color="auto" w:fill="auto"/>
          </w:tcPr>
          <w:p w14:paraId="2CA5117A" w14:textId="77777777" w:rsidR="00176E79" w:rsidRPr="007D6B56" w:rsidRDefault="00176E79" w:rsidP="00331FFE">
            <w:pPr>
              <w:jc w:val="center"/>
            </w:pPr>
            <w:r w:rsidRPr="007D6B56">
              <w:t>621</w:t>
            </w:r>
          </w:p>
        </w:tc>
        <w:tc>
          <w:tcPr>
            <w:tcW w:w="575" w:type="pct"/>
          </w:tcPr>
          <w:p w14:paraId="539C30E3" w14:textId="77777777" w:rsidR="00176E79" w:rsidRPr="007D6B56" w:rsidRDefault="00176E79" w:rsidP="00331FFE">
            <w:pPr>
              <w:jc w:val="center"/>
            </w:pPr>
            <w:r w:rsidRPr="007D6B56">
              <w:rPr>
                <w:rFonts w:cs="Calibri"/>
              </w:rPr>
              <w:t>626</w:t>
            </w:r>
          </w:p>
        </w:tc>
        <w:tc>
          <w:tcPr>
            <w:tcW w:w="575" w:type="pct"/>
          </w:tcPr>
          <w:p w14:paraId="2A0C5DD1" w14:textId="77777777" w:rsidR="00176E79" w:rsidRPr="007D6B56" w:rsidRDefault="00176E79" w:rsidP="00331FFE">
            <w:pPr>
              <w:jc w:val="center"/>
            </w:pPr>
            <w:r w:rsidRPr="007D6B56">
              <w:t>638</w:t>
            </w:r>
          </w:p>
        </w:tc>
        <w:tc>
          <w:tcPr>
            <w:tcW w:w="575" w:type="pct"/>
          </w:tcPr>
          <w:p w14:paraId="3777DD3D" w14:textId="77777777" w:rsidR="00176E79" w:rsidRPr="007D6B56" w:rsidRDefault="00176E79" w:rsidP="00331FFE">
            <w:pPr>
              <w:jc w:val="center"/>
            </w:pPr>
          </w:p>
        </w:tc>
      </w:tr>
      <w:tr w:rsidR="00176E79" w:rsidRPr="007D6B56" w14:paraId="321E633B" w14:textId="77777777" w:rsidTr="00176E79">
        <w:trPr>
          <w:trHeight w:val="346"/>
        </w:trPr>
        <w:tc>
          <w:tcPr>
            <w:tcW w:w="1113" w:type="pct"/>
            <w:shd w:val="clear" w:color="auto" w:fill="auto"/>
          </w:tcPr>
          <w:p w14:paraId="22968D19" w14:textId="77777777" w:rsidR="00176E79" w:rsidRPr="007D6B56" w:rsidRDefault="00176E79" w:rsidP="00331FFE">
            <w:r w:rsidRPr="007D6B56">
              <w:t>Assistive Technology</w:t>
            </w:r>
          </w:p>
        </w:tc>
        <w:tc>
          <w:tcPr>
            <w:tcW w:w="575" w:type="pct"/>
            <w:shd w:val="clear" w:color="auto" w:fill="auto"/>
          </w:tcPr>
          <w:p w14:paraId="04AFC3C3" w14:textId="77777777" w:rsidR="00176E79" w:rsidRPr="007D6B56" w:rsidRDefault="00176E79" w:rsidP="00331FFE">
            <w:pPr>
              <w:jc w:val="center"/>
            </w:pPr>
            <w:r w:rsidRPr="007D6B56">
              <w:t>1,520</w:t>
            </w:r>
          </w:p>
        </w:tc>
        <w:tc>
          <w:tcPr>
            <w:tcW w:w="575" w:type="pct"/>
            <w:shd w:val="clear" w:color="auto" w:fill="auto"/>
          </w:tcPr>
          <w:p w14:paraId="65F5D4D9" w14:textId="77777777" w:rsidR="00176E79" w:rsidRPr="007D6B56" w:rsidRDefault="00176E79" w:rsidP="00331FFE">
            <w:pPr>
              <w:jc w:val="center"/>
            </w:pPr>
            <w:r w:rsidRPr="007D6B56">
              <w:t>1,706</w:t>
            </w:r>
          </w:p>
        </w:tc>
        <w:tc>
          <w:tcPr>
            <w:tcW w:w="515" w:type="pct"/>
            <w:shd w:val="clear" w:color="auto" w:fill="auto"/>
          </w:tcPr>
          <w:p w14:paraId="22F36DD6" w14:textId="77777777" w:rsidR="00176E79" w:rsidRPr="007D6B56" w:rsidRDefault="00176E79" w:rsidP="00331FFE">
            <w:pPr>
              <w:jc w:val="center"/>
            </w:pPr>
            <w:r w:rsidRPr="007D6B56">
              <w:t>1,642</w:t>
            </w:r>
          </w:p>
        </w:tc>
        <w:tc>
          <w:tcPr>
            <w:tcW w:w="496" w:type="pct"/>
            <w:shd w:val="clear" w:color="auto" w:fill="auto"/>
          </w:tcPr>
          <w:p w14:paraId="6FC97EE2" w14:textId="77777777" w:rsidR="00176E79" w:rsidRPr="007D6B56" w:rsidRDefault="00176E79" w:rsidP="00331FFE">
            <w:pPr>
              <w:jc w:val="center"/>
            </w:pPr>
            <w:r w:rsidRPr="007D6B56">
              <w:t>1,579</w:t>
            </w:r>
          </w:p>
        </w:tc>
        <w:tc>
          <w:tcPr>
            <w:tcW w:w="575" w:type="pct"/>
          </w:tcPr>
          <w:p w14:paraId="2015A3A2" w14:textId="77777777" w:rsidR="00176E79" w:rsidRPr="007D6B56" w:rsidRDefault="00176E79" w:rsidP="00331FFE">
            <w:pPr>
              <w:jc w:val="center"/>
            </w:pPr>
            <w:r w:rsidRPr="007D6B56">
              <w:rPr>
                <w:rFonts w:cs="Calibri"/>
              </w:rPr>
              <w:t>1,417</w:t>
            </w:r>
          </w:p>
        </w:tc>
        <w:tc>
          <w:tcPr>
            <w:tcW w:w="575" w:type="pct"/>
          </w:tcPr>
          <w:p w14:paraId="79333752" w14:textId="77777777" w:rsidR="00176E79" w:rsidRPr="007D6B56" w:rsidRDefault="00176E79" w:rsidP="00331FFE">
            <w:pPr>
              <w:jc w:val="center"/>
            </w:pPr>
            <w:r w:rsidRPr="007D6B56">
              <w:t>1,266</w:t>
            </w:r>
          </w:p>
        </w:tc>
        <w:tc>
          <w:tcPr>
            <w:tcW w:w="575" w:type="pct"/>
          </w:tcPr>
          <w:p w14:paraId="3CDE2AD8" w14:textId="77777777" w:rsidR="00176E79" w:rsidRPr="007D6B56" w:rsidRDefault="00176E79" w:rsidP="00331FFE">
            <w:pPr>
              <w:jc w:val="center"/>
            </w:pPr>
          </w:p>
        </w:tc>
      </w:tr>
      <w:tr w:rsidR="00176E79" w:rsidRPr="007D6B56" w14:paraId="2ED1F2D3" w14:textId="77777777" w:rsidTr="00176E79">
        <w:trPr>
          <w:trHeight w:val="346"/>
        </w:trPr>
        <w:tc>
          <w:tcPr>
            <w:tcW w:w="1113" w:type="pct"/>
            <w:shd w:val="clear" w:color="auto" w:fill="auto"/>
          </w:tcPr>
          <w:p w14:paraId="52D1A234" w14:textId="77777777" w:rsidR="00176E79" w:rsidRPr="007D6B56" w:rsidRDefault="00176E79" w:rsidP="00331FFE">
            <w:r w:rsidRPr="007D6B56">
              <w:t>Education</w:t>
            </w:r>
          </w:p>
        </w:tc>
        <w:tc>
          <w:tcPr>
            <w:tcW w:w="575" w:type="pct"/>
            <w:shd w:val="clear" w:color="auto" w:fill="auto"/>
          </w:tcPr>
          <w:p w14:paraId="4F488194" w14:textId="77777777" w:rsidR="00176E79" w:rsidRPr="007D6B56" w:rsidRDefault="00176E79" w:rsidP="00331FFE">
            <w:pPr>
              <w:jc w:val="center"/>
            </w:pPr>
            <w:r w:rsidRPr="007D6B56">
              <w:t>245</w:t>
            </w:r>
          </w:p>
        </w:tc>
        <w:tc>
          <w:tcPr>
            <w:tcW w:w="575" w:type="pct"/>
            <w:shd w:val="clear" w:color="auto" w:fill="auto"/>
          </w:tcPr>
          <w:p w14:paraId="2B9FD8B1" w14:textId="77777777" w:rsidR="00176E79" w:rsidRPr="007D6B56" w:rsidRDefault="00176E79" w:rsidP="00331FFE">
            <w:pPr>
              <w:jc w:val="center"/>
            </w:pPr>
            <w:r w:rsidRPr="007D6B56">
              <w:t>229</w:t>
            </w:r>
          </w:p>
        </w:tc>
        <w:tc>
          <w:tcPr>
            <w:tcW w:w="515" w:type="pct"/>
            <w:shd w:val="clear" w:color="auto" w:fill="auto"/>
          </w:tcPr>
          <w:p w14:paraId="2E48D48B" w14:textId="77777777" w:rsidR="00176E79" w:rsidRPr="007D6B56" w:rsidRDefault="00176E79" w:rsidP="00331FFE">
            <w:pPr>
              <w:jc w:val="center"/>
            </w:pPr>
            <w:r w:rsidRPr="007D6B56">
              <w:t>279</w:t>
            </w:r>
          </w:p>
        </w:tc>
        <w:tc>
          <w:tcPr>
            <w:tcW w:w="496" w:type="pct"/>
            <w:shd w:val="clear" w:color="auto" w:fill="auto"/>
          </w:tcPr>
          <w:p w14:paraId="3B0EB4F5" w14:textId="77777777" w:rsidR="00176E79" w:rsidRPr="007D6B56" w:rsidRDefault="00176E79" w:rsidP="00331FFE">
            <w:pPr>
              <w:jc w:val="center"/>
            </w:pPr>
            <w:r w:rsidRPr="007D6B56">
              <w:t>214</w:t>
            </w:r>
          </w:p>
        </w:tc>
        <w:tc>
          <w:tcPr>
            <w:tcW w:w="575" w:type="pct"/>
          </w:tcPr>
          <w:p w14:paraId="3E40FA63" w14:textId="77777777" w:rsidR="00176E79" w:rsidRPr="007D6B56" w:rsidRDefault="00176E79" w:rsidP="00331FFE">
            <w:pPr>
              <w:jc w:val="center"/>
            </w:pPr>
            <w:r w:rsidRPr="007D6B56">
              <w:rPr>
                <w:rFonts w:cs="Calibri"/>
              </w:rPr>
              <w:t>387</w:t>
            </w:r>
          </w:p>
        </w:tc>
        <w:tc>
          <w:tcPr>
            <w:tcW w:w="575" w:type="pct"/>
          </w:tcPr>
          <w:p w14:paraId="5DD28A92" w14:textId="77777777" w:rsidR="00176E79" w:rsidRPr="007D6B56" w:rsidRDefault="00176E79" w:rsidP="00331FFE">
            <w:pPr>
              <w:jc w:val="center"/>
            </w:pPr>
            <w:r w:rsidRPr="007D6B56">
              <w:t>345</w:t>
            </w:r>
          </w:p>
        </w:tc>
        <w:tc>
          <w:tcPr>
            <w:tcW w:w="575" w:type="pct"/>
          </w:tcPr>
          <w:p w14:paraId="711ADE60" w14:textId="77777777" w:rsidR="00176E79" w:rsidRPr="007D6B56" w:rsidRDefault="00176E79" w:rsidP="00331FFE">
            <w:pPr>
              <w:jc w:val="center"/>
            </w:pPr>
          </w:p>
        </w:tc>
      </w:tr>
      <w:tr w:rsidR="00176E79" w:rsidRPr="007D6B56" w14:paraId="7DA635D6" w14:textId="77777777" w:rsidTr="00176E79">
        <w:trPr>
          <w:trHeight w:val="346"/>
        </w:trPr>
        <w:tc>
          <w:tcPr>
            <w:tcW w:w="1113" w:type="pct"/>
            <w:shd w:val="clear" w:color="auto" w:fill="auto"/>
          </w:tcPr>
          <w:p w14:paraId="475D5C7F" w14:textId="77777777" w:rsidR="00176E79" w:rsidRPr="007D6B56" w:rsidRDefault="00176E79" w:rsidP="00331FFE">
            <w:r w:rsidRPr="007D6B56">
              <w:t>Employment</w:t>
            </w:r>
          </w:p>
        </w:tc>
        <w:tc>
          <w:tcPr>
            <w:tcW w:w="575" w:type="pct"/>
            <w:shd w:val="clear" w:color="auto" w:fill="auto"/>
          </w:tcPr>
          <w:p w14:paraId="63B257CA" w14:textId="77777777" w:rsidR="00176E79" w:rsidRPr="007D6B56" w:rsidRDefault="00176E79" w:rsidP="00331FFE">
            <w:pPr>
              <w:jc w:val="center"/>
            </w:pPr>
            <w:r w:rsidRPr="007D6B56">
              <w:t>2,397</w:t>
            </w:r>
          </w:p>
        </w:tc>
        <w:tc>
          <w:tcPr>
            <w:tcW w:w="575" w:type="pct"/>
            <w:shd w:val="clear" w:color="auto" w:fill="auto"/>
          </w:tcPr>
          <w:p w14:paraId="4BDED08D" w14:textId="77777777" w:rsidR="00176E79" w:rsidRPr="007D6B56" w:rsidRDefault="00176E79" w:rsidP="00331FFE">
            <w:pPr>
              <w:jc w:val="center"/>
            </w:pPr>
            <w:r w:rsidRPr="007D6B56">
              <w:t>1,812</w:t>
            </w:r>
          </w:p>
        </w:tc>
        <w:tc>
          <w:tcPr>
            <w:tcW w:w="515" w:type="pct"/>
            <w:shd w:val="clear" w:color="auto" w:fill="auto"/>
          </w:tcPr>
          <w:p w14:paraId="3DF387D7" w14:textId="77777777" w:rsidR="00176E79" w:rsidRPr="007D6B56" w:rsidRDefault="00176E79" w:rsidP="00331FFE">
            <w:pPr>
              <w:jc w:val="center"/>
            </w:pPr>
            <w:r w:rsidRPr="007D6B56">
              <w:t>1,173</w:t>
            </w:r>
          </w:p>
        </w:tc>
        <w:tc>
          <w:tcPr>
            <w:tcW w:w="496" w:type="pct"/>
            <w:shd w:val="clear" w:color="auto" w:fill="auto"/>
          </w:tcPr>
          <w:p w14:paraId="42AF1C0C" w14:textId="77777777" w:rsidR="00176E79" w:rsidRPr="007D6B56" w:rsidRDefault="00176E79" w:rsidP="00331FFE">
            <w:pPr>
              <w:jc w:val="center"/>
            </w:pPr>
            <w:r w:rsidRPr="007D6B56">
              <w:t>1,817</w:t>
            </w:r>
          </w:p>
        </w:tc>
        <w:tc>
          <w:tcPr>
            <w:tcW w:w="575" w:type="pct"/>
          </w:tcPr>
          <w:p w14:paraId="52D3C323" w14:textId="77777777" w:rsidR="00176E79" w:rsidRPr="007D6B56" w:rsidRDefault="00176E79" w:rsidP="00331FFE">
            <w:pPr>
              <w:jc w:val="center"/>
            </w:pPr>
            <w:r w:rsidRPr="007D6B56">
              <w:rPr>
                <w:rFonts w:cs="Calibri"/>
              </w:rPr>
              <w:t>3,186</w:t>
            </w:r>
          </w:p>
        </w:tc>
        <w:tc>
          <w:tcPr>
            <w:tcW w:w="575" w:type="pct"/>
          </w:tcPr>
          <w:p w14:paraId="20F1FA32" w14:textId="77777777" w:rsidR="00176E79" w:rsidRPr="007D6B56" w:rsidRDefault="00176E79" w:rsidP="00331FFE">
            <w:pPr>
              <w:jc w:val="center"/>
            </w:pPr>
            <w:r w:rsidRPr="007D6B56">
              <w:t>3,253</w:t>
            </w:r>
          </w:p>
        </w:tc>
        <w:tc>
          <w:tcPr>
            <w:tcW w:w="575" w:type="pct"/>
          </w:tcPr>
          <w:p w14:paraId="7E1819E4" w14:textId="77777777" w:rsidR="00176E79" w:rsidRPr="007D6B56" w:rsidRDefault="00176E79" w:rsidP="00331FFE">
            <w:pPr>
              <w:jc w:val="center"/>
            </w:pPr>
          </w:p>
        </w:tc>
      </w:tr>
      <w:tr w:rsidR="00176E79" w:rsidRPr="007D6B56" w14:paraId="1700F9D4" w14:textId="77777777" w:rsidTr="00176E79">
        <w:trPr>
          <w:trHeight w:val="346"/>
        </w:trPr>
        <w:tc>
          <w:tcPr>
            <w:tcW w:w="1113" w:type="pct"/>
            <w:shd w:val="clear" w:color="auto" w:fill="auto"/>
          </w:tcPr>
          <w:p w14:paraId="6C6C563D" w14:textId="77777777" w:rsidR="00176E79" w:rsidRPr="007D6B56" w:rsidRDefault="00176E79" w:rsidP="00331FFE">
            <w:r w:rsidRPr="007D6B56">
              <w:t>Health Care</w:t>
            </w:r>
          </w:p>
        </w:tc>
        <w:tc>
          <w:tcPr>
            <w:tcW w:w="575" w:type="pct"/>
            <w:shd w:val="clear" w:color="auto" w:fill="auto"/>
          </w:tcPr>
          <w:p w14:paraId="133559F9" w14:textId="77777777" w:rsidR="00176E79" w:rsidRPr="007D6B56" w:rsidRDefault="00176E79" w:rsidP="00331FFE">
            <w:pPr>
              <w:jc w:val="center"/>
            </w:pPr>
            <w:r w:rsidRPr="007D6B56">
              <w:t>624</w:t>
            </w:r>
          </w:p>
        </w:tc>
        <w:tc>
          <w:tcPr>
            <w:tcW w:w="575" w:type="pct"/>
            <w:shd w:val="clear" w:color="auto" w:fill="auto"/>
          </w:tcPr>
          <w:p w14:paraId="00C96A05" w14:textId="77777777" w:rsidR="00176E79" w:rsidRPr="007D6B56" w:rsidRDefault="00176E79" w:rsidP="00331FFE">
            <w:pPr>
              <w:jc w:val="center"/>
            </w:pPr>
            <w:r w:rsidRPr="007D6B56">
              <w:t>894</w:t>
            </w:r>
          </w:p>
        </w:tc>
        <w:tc>
          <w:tcPr>
            <w:tcW w:w="515" w:type="pct"/>
            <w:shd w:val="clear" w:color="auto" w:fill="auto"/>
          </w:tcPr>
          <w:p w14:paraId="49F4FD02" w14:textId="77777777" w:rsidR="00176E79" w:rsidRPr="007D6B56" w:rsidRDefault="00176E79" w:rsidP="00331FFE">
            <w:pPr>
              <w:jc w:val="center"/>
            </w:pPr>
            <w:r w:rsidRPr="007D6B56">
              <w:t>1,049</w:t>
            </w:r>
          </w:p>
        </w:tc>
        <w:tc>
          <w:tcPr>
            <w:tcW w:w="496" w:type="pct"/>
            <w:shd w:val="clear" w:color="auto" w:fill="auto"/>
          </w:tcPr>
          <w:p w14:paraId="569B2299" w14:textId="77777777" w:rsidR="00176E79" w:rsidRPr="007D6B56" w:rsidRDefault="00176E79" w:rsidP="00331FFE">
            <w:pPr>
              <w:jc w:val="center"/>
            </w:pPr>
            <w:r w:rsidRPr="007D6B56">
              <w:t>326</w:t>
            </w:r>
          </w:p>
        </w:tc>
        <w:tc>
          <w:tcPr>
            <w:tcW w:w="575" w:type="pct"/>
          </w:tcPr>
          <w:p w14:paraId="188B29F7" w14:textId="77777777" w:rsidR="00176E79" w:rsidRPr="007D6B56" w:rsidRDefault="00176E79" w:rsidP="00331FFE">
            <w:pPr>
              <w:jc w:val="center"/>
            </w:pPr>
            <w:r w:rsidRPr="007D6B56">
              <w:rPr>
                <w:rFonts w:cs="Calibri"/>
              </w:rPr>
              <w:t>363</w:t>
            </w:r>
          </w:p>
        </w:tc>
        <w:tc>
          <w:tcPr>
            <w:tcW w:w="575" w:type="pct"/>
          </w:tcPr>
          <w:p w14:paraId="2DD5AF2A" w14:textId="77777777" w:rsidR="00176E79" w:rsidRPr="007D6B56" w:rsidRDefault="00176E79" w:rsidP="00331FFE">
            <w:pPr>
              <w:jc w:val="center"/>
            </w:pPr>
            <w:r w:rsidRPr="007D6B56">
              <w:t>309</w:t>
            </w:r>
          </w:p>
        </w:tc>
        <w:tc>
          <w:tcPr>
            <w:tcW w:w="575" w:type="pct"/>
          </w:tcPr>
          <w:p w14:paraId="79ADAE34" w14:textId="77777777" w:rsidR="00176E79" w:rsidRPr="007D6B56" w:rsidRDefault="00176E79" w:rsidP="00331FFE">
            <w:pPr>
              <w:jc w:val="center"/>
            </w:pPr>
          </w:p>
        </w:tc>
      </w:tr>
      <w:tr w:rsidR="00176E79" w:rsidRPr="007D6B56" w14:paraId="52BB6EE0" w14:textId="77777777" w:rsidTr="00176E79">
        <w:trPr>
          <w:trHeight w:val="346"/>
        </w:trPr>
        <w:tc>
          <w:tcPr>
            <w:tcW w:w="1113" w:type="pct"/>
            <w:shd w:val="clear" w:color="auto" w:fill="auto"/>
          </w:tcPr>
          <w:p w14:paraId="1B7CF416" w14:textId="77777777" w:rsidR="00176E79" w:rsidRPr="007D6B56" w:rsidRDefault="00176E79" w:rsidP="00331FFE">
            <w:r w:rsidRPr="007D6B56">
              <w:t>Housing</w:t>
            </w:r>
          </w:p>
        </w:tc>
        <w:tc>
          <w:tcPr>
            <w:tcW w:w="575" w:type="pct"/>
            <w:shd w:val="clear" w:color="auto" w:fill="auto"/>
          </w:tcPr>
          <w:p w14:paraId="23ACC111" w14:textId="77777777" w:rsidR="00176E79" w:rsidRPr="007D6B56" w:rsidRDefault="00176E79" w:rsidP="00331FFE">
            <w:pPr>
              <w:jc w:val="center"/>
            </w:pPr>
            <w:r w:rsidRPr="007D6B56">
              <w:t>289</w:t>
            </w:r>
          </w:p>
        </w:tc>
        <w:tc>
          <w:tcPr>
            <w:tcW w:w="575" w:type="pct"/>
            <w:shd w:val="clear" w:color="auto" w:fill="auto"/>
          </w:tcPr>
          <w:p w14:paraId="3577712F" w14:textId="77777777" w:rsidR="00176E79" w:rsidRPr="007D6B56" w:rsidRDefault="00176E79" w:rsidP="00331FFE">
            <w:pPr>
              <w:jc w:val="center"/>
            </w:pPr>
            <w:r w:rsidRPr="007D6B56">
              <w:t>311</w:t>
            </w:r>
          </w:p>
        </w:tc>
        <w:tc>
          <w:tcPr>
            <w:tcW w:w="515" w:type="pct"/>
            <w:shd w:val="clear" w:color="auto" w:fill="auto"/>
          </w:tcPr>
          <w:p w14:paraId="423DE0E8" w14:textId="77777777" w:rsidR="00176E79" w:rsidRPr="007D6B56" w:rsidRDefault="00176E79" w:rsidP="00331FFE">
            <w:pPr>
              <w:jc w:val="center"/>
            </w:pPr>
            <w:r w:rsidRPr="007D6B56">
              <w:t>322</w:t>
            </w:r>
          </w:p>
        </w:tc>
        <w:tc>
          <w:tcPr>
            <w:tcW w:w="496" w:type="pct"/>
            <w:shd w:val="clear" w:color="auto" w:fill="auto"/>
          </w:tcPr>
          <w:p w14:paraId="5AE9ED09" w14:textId="77777777" w:rsidR="00176E79" w:rsidRPr="007D6B56" w:rsidRDefault="00176E79" w:rsidP="00331FFE">
            <w:pPr>
              <w:jc w:val="center"/>
            </w:pPr>
            <w:r w:rsidRPr="007D6B56">
              <w:t>262</w:t>
            </w:r>
          </w:p>
        </w:tc>
        <w:tc>
          <w:tcPr>
            <w:tcW w:w="575" w:type="pct"/>
          </w:tcPr>
          <w:p w14:paraId="5B375A6B" w14:textId="77777777" w:rsidR="00176E79" w:rsidRPr="007D6B56" w:rsidRDefault="00176E79" w:rsidP="00331FFE">
            <w:pPr>
              <w:jc w:val="center"/>
            </w:pPr>
            <w:r w:rsidRPr="007D6B56">
              <w:rPr>
                <w:rFonts w:cs="Calibri"/>
              </w:rPr>
              <w:t>251</w:t>
            </w:r>
          </w:p>
        </w:tc>
        <w:tc>
          <w:tcPr>
            <w:tcW w:w="575" w:type="pct"/>
          </w:tcPr>
          <w:p w14:paraId="7594A724" w14:textId="77777777" w:rsidR="00176E79" w:rsidRPr="007D6B56" w:rsidRDefault="00176E79" w:rsidP="00331FFE">
            <w:pPr>
              <w:jc w:val="center"/>
            </w:pPr>
            <w:r w:rsidRPr="007D6B56">
              <w:t>236</w:t>
            </w:r>
          </w:p>
        </w:tc>
        <w:tc>
          <w:tcPr>
            <w:tcW w:w="575" w:type="pct"/>
          </w:tcPr>
          <w:p w14:paraId="62DCFBF9" w14:textId="77777777" w:rsidR="00176E79" w:rsidRPr="007D6B56" w:rsidRDefault="00176E79" w:rsidP="00331FFE">
            <w:pPr>
              <w:jc w:val="center"/>
            </w:pPr>
          </w:p>
        </w:tc>
      </w:tr>
      <w:tr w:rsidR="00176E79" w:rsidRPr="007D6B56" w14:paraId="6189280F" w14:textId="77777777" w:rsidTr="00176E79">
        <w:trPr>
          <w:trHeight w:val="346"/>
        </w:trPr>
        <w:tc>
          <w:tcPr>
            <w:tcW w:w="1113" w:type="pct"/>
            <w:shd w:val="clear" w:color="auto" w:fill="auto"/>
          </w:tcPr>
          <w:p w14:paraId="7B996508" w14:textId="77777777" w:rsidR="00176E79" w:rsidRPr="007D6B56" w:rsidRDefault="00176E79" w:rsidP="00331FFE">
            <w:r w:rsidRPr="007D6B56">
              <w:t>On-Going Supports</w:t>
            </w:r>
          </w:p>
        </w:tc>
        <w:tc>
          <w:tcPr>
            <w:tcW w:w="575" w:type="pct"/>
            <w:shd w:val="clear" w:color="auto" w:fill="auto"/>
          </w:tcPr>
          <w:p w14:paraId="46C5E60E" w14:textId="77777777" w:rsidR="00176E79" w:rsidRPr="007D6B56" w:rsidRDefault="00176E79" w:rsidP="00331FFE">
            <w:pPr>
              <w:jc w:val="center"/>
            </w:pPr>
            <w:r w:rsidRPr="007D6B56">
              <w:t>1,923</w:t>
            </w:r>
          </w:p>
        </w:tc>
        <w:tc>
          <w:tcPr>
            <w:tcW w:w="575" w:type="pct"/>
            <w:shd w:val="clear" w:color="auto" w:fill="auto"/>
          </w:tcPr>
          <w:p w14:paraId="3117948F" w14:textId="77777777" w:rsidR="00176E79" w:rsidRPr="007D6B56" w:rsidRDefault="00176E79" w:rsidP="00331FFE">
            <w:pPr>
              <w:jc w:val="center"/>
            </w:pPr>
            <w:r w:rsidRPr="007D6B56">
              <w:t>2,111</w:t>
            </w:r>
          </w:p>
        </w:tc>
        <w:tc>
          <w:tcPr>
            <w:tcW w:w="515" w:type="pct"/>
            <w:shd w:val="clear" w:color="auto" w:fill="auto"/>
          </w:tcPr>
          <w:p w14:paraId="70AAF3E2" w14:textId="77777777" w:rsidR="00176E79" w:rsidRPr="007D6B56" w:rsidRDefault="00176E79" w:rsidP="00331FFE">
            <w:pPr>
              <w:jc w:val="center"/>
            </w:pPr>
            <w:r w:rsidRPr="007D6B56">
              <w:t>1,830</w:t>
            </w:r>
          </w:p>
        </w:tc>
        <w:tc>
          <w:tcPr>
            <w:tcW w:w="496" w:type="pct"/>
            <w:shd w:val="clear" w:color="auto" w:fill="auto"/>
          </w:tcPr>
          <w:p w14:paraId="695B1F4F" w14:textId="77777777" w:rsidR="00176E79" w:rsidRPr="007D6B56" w:rsidRDefault="00176E79" w:rsidP="00331FFE">
            <w:pPr>
              <w:jc w:val="center"/>
            </w:pPr>
            <w:r w:rsidRPr="007D6B56">
              <w:t>1,537</w:t>
            </w:r>
          </w:p>
        </w:tc>
        <w:tc>
          <w:tcPr>
            <w:tcW w:w="575" w:type="pct"/>
          </w:tcPr>
          <w:p w14:paraId="67CCFD6D" w14:textId="77777777" w:rsidR="00176E79" w:rsidRPr="007D6B56" w:rsidRDefault="00176E79" w:rsidP="00331FFE">
            <w:pPr>
              <w:jc w:val="center"/>
            </w:pPr>
            <w:r w:rsidRPr="007D6B56">
              <w:rPr>
                <w:rFonts w:cs="Calibri"/>
              </w:rPr>
              <w:t>1,954</w:t>
            </w:r>
          </w:p>
        </w:tc>
        <w:tc>
          <w:tcPr>
            <w:tcW w:w="575" w:type="pct"/>
          </w:tcPr>
          <w:p w14:paraId="3E2335BC" w14:textId="77777777" w:rsidR="00176E79" w:rsidRPr="007D6B56" w:rsidRDefault="00176E79" w:rsidP="00331FFE">
            <w:pPr>
              <w:jc w:val="center"/>
            </w:pPr>
            <w:r w:rsidRPr="007D6B56">
              <w:t>2,288</w:t>
            </w:r>
          </w:p>
        </w:tc>
        <w:tc>
          <w:tcPr>
            <w:tcW w:w="575" w:type="pct"/>
          </w:tcPr>
          <w:p w14:paraId="67D13FCA" w14:textId="77777777" w:rsidR="00176E79" w:rsidRPr="007D6B56" w:rsidRDefault="00176E79" w:rsidP="00331FFE">
            <w:pPr>
              <w:jc w:val="center"/>
            </w:pPr>
          </w:p>
        </w:tc>
      </w:tr>
      <w:tr w:rsidR="00176E79" w:rsidRPr="007D6B56" w14:paraId="581F9E97" w14:textId="77777777" w:rsidTr="00176E79">
        <w:trPr>
          <w:trHeight w:val="346"/>
        </w:trPr>
        <w:tc>
          <w:tcPr>
            <w:tcW w:w="1113" w:type="pct"/>
            <w:shd w:val="clear" w:color="auto" w:fill="auto"/>
          </w:tcPr>
          <w:p w14:paraId="65D2B511" w14:textId="77777777" w:rsidR="00176E79" w:rsidRPr="007D6B56" w:rsidRDefault="00176E79" w:rsidP="00331FFE">
            <w:r w:rsidRPr="007D6B56">
              <w:t>Recreation</w:t>
            </w:r>
          </w:p>
        </w:tc>
        <w:tc>
          <w:tcPr>
            <w:tcW w:w="575" w:type="pct"/>
            <w:shd w:val="clear" w:color="auto" w:fill="auto"/>
          </w:tcPr>
          <w:p w14:paraId="5F794369" w14:textId="77777777" w:rsidR="00176E79" w:rsidRPr="007D6B56" w:rsidRDefault="00176E79" w:rsidP="00331FFE">
            <w:pPr>
              <w:jc w:val="center"/>
            </w:pPr>
            <w:r w:rsidRPr="007D6B56">
              <w:t>174</w:t>
            </w:r>
          </w:p>
        </w:tc>
        <w:tc>
          <w:tcPr>
            <w:tcW w:w="575" w:type="pct"/>
            <w:shd w:val="clear" w:color="auto" w:fill="auto"/>
          </w:tcPr>
          <w:p w14:paraId="4A1C051C" w14:textId="77777777" w:rsidR="00176E79" w:rsidRPr="007D6B56" w:rsidRDefault="00176E79" w:rsidP="00331FFE">
            <w:pPr>
              <w:jc w:val="center"/>
            </w:pPr>
            <w:r w:rsidRPr="007D6B56">
              <w:t>222</w:t>
            </w:r>
          </w:p>
        </w:tc>
        <w:tc>
          <w:tcPr>
            <w:tcW w:w="515" w:type="pct"/>
            <w:shd w:val="clear" w:color="auto" w:fill="auto"/>
          </w:tcPr>
          <w:p w14:paraId="2FFCE794" w14:textId="77777777" w:rsidR="00176E79" w:rsidRPr="007D6B56" w:rsidRDefault="00176E79" w:rsidP="00331FFE">
            <w:pPr>
              <w:jc w:val="center"/>
            </w:pPr>
            <w:r w:rsidRPr="007D6B56">
              <w:t>181</w:t>
            </w:r>
          </w:p>
        </w:tc>
        <w:tc>
          <w:tcPr>
            <w:tcW w:w="496" w:type="pct"/>
            <w:shd w:val="clear" w:color="auto" w:fill="auto"/>
          </w:tcPr>
          <w:p w14:paraId="144CDB88" w14:textId="77777777" w:rsidR="00176E79" w:rsidRPr="007D6B56" w:rsidRDefault="00176E79" w:rsidP="00331FFE">
            <w:pPr>
              <w:jc w:val="center"/>
            </w:pPr>
            <w:r w:rsidRPr="007D6B56">
              <w:t>101</w:t>
            </w:r>
          </w:p>
        </w:tc>
        <w:tc>
          <w:tcPr>
            <w:tcW w:w="575" w:type="pct"/>
          </w:tcPr>
          <w:p w14:paraId="638E9DD0" w14:textId="77777777" w:rsidR="00176E79" w:rsidRPr="007D6B56" w:rsidRDefault="00176E79" w:rsidP="00331FFE">
            <w:pPr>
              <w:jc w:val="center"/>
            </w:pPr>
            <w:r w:rsidRPr="007D6B56">
              <w:rPr>
                <w:rFonts w:cs="Calibri"/>
              </w:rPr>
              <w:t>60</w:t>
            </w:r>
          </w:p>
        </w:tc>
        <w:tc>
          <w:tcPr>
            <w:tcW w:w="575" w:type="pct"/>
          </w:tcPr>
          <w:p w14:paraId="7149113F" w14:textId="77777777" w:rsidR="00176E79" w:rsidRPr="007D6B56" w:rsidRDefault="00176E79" w:rsidP="00331FFE">
            <w:pPr>
              <w:jc w:val="center"/>
            </w:pPr>
            <w:r w:rsidRPr="007D6B56">
              <w:t>30</w:t>
            </w:r>
          </w:p>
        </w:tc>
        <w:tc>
          <w:tcPr>
            <w:tcW w:w="575" w:type="pct"/>
          </w:tcPr>
          <w:p w14:paraId="1B27922E" w14:textId="77777777" w:rsidR="00176E79" w:rsidRPr="007D6B56" w:rsidRDefault="00176E79" w:rsidP="00331FFE">
            <w:pPr>
              <w:jc w:val="center"/>
            </w:pPr>
          </w:p>
        </w:tc>
      </w:tr>
      <w:tr w:rsidR="00176E79" w:rsidRPr="007D6B56" w14:paraId="174F4FB4" w14:textId="77777777" w:rsidTr="00176E79">
        <w:trPr>
          <w:trHeight w:val="346"/>
        </w:trPr>
        <w:tc>
          <w:tcPr>
            <w:tcW w:w="1113" w:type="pct"/>
            <w:shd w:val="clear" w:color="auto" w:fill="auto"/>
          </w:tcPr>
          <w:p w14:paraId="5013E351" w14:textId="77777777" w:rsidR="00176E79" w:rsidRPr="007D6B56" w:rsidRDefault="00176E79" w:rsidP="00331FFE">
            <w:r w:rsidRPr="007D6B56">
              <w:t>Relocation</w:t>
            </w:r>
          </w:p>
        </w:tc>
        <w:tc>
          <w:tcPr>
            <w:tcW w:w="575" w:type="pct"/>
            <w:shd w:val="clear" w:color="auto" w:fill="auto"/>
          </w:tcPr>
          <w:p w14:paraId="260479D0" w14:textId="77777777" w:rsidR="00176E79" w:rsidRPr="007D6B56" w:rsidRDefault="00176E79" w:rsidP="00331FFE">
            <w:pPr>
              <w:jc w:val="center"/>
            </w:pPr>
            <w:r w:rsidRPr="007D6B56">
              <w:t>656</w:t>
            </w:r>
          </w:p>
        </w:tc>
        <w:tc>
          <w:tcPr>
            <w:tcW w:w="575" w:type="pct"/>
            <w:shd w:val="clear" w:color="auto" w:fill="auto"/>
          </w:tcPr>
          <w:p w14:paraId="14C1DCCF" w14:textId="77777777" w:rsidR="00176E79" w:rsidRPr="007D6B56" w:rsidRDefault="00176E79" w:rsidP="00331FFE">
            <w:pPr>
              <w:jc w:val="center"/>
            </w:pPr>
            <w:r w:rsidRPr="007D6B56">
              <w:t>767</w:t>
            </w:r>
          </w:p>
        </w:tc>
        <w:tc>
          <w:tcPr>
            <w:tcW w:w="515" w:type="pct"/>
            <w:shd w:val="clear" w:color="auto" w:fill="auto"/>
          </w:tcPr>
          <w:p w14:paraId="6C40A62C" w14:textId="77777777" w:rsidR="00176E79" w:rsidRPr="007D6B56" w:rsidRDefault="00176E79" w:rsidP="00331FFE">
            <w:pPr>
              <w:jc w:val="center"/>
            </w:pPr>
            <w:r w:rsidRPr="007D6B56">
              <w:t>581</w:t>
            </w:r>
          </w:p>
        </w:tc>
        <w:tc>
          <w:tcPr>
            <w:tcW w:w="496" w:type="pct"/>
            <w:shd w:val="clear" w:color="auto" w:fill="auto"/>
          </w:tcPr>
          <w:p w14:paraId="0733CFF0" w14:textId="77777777" w:rsidR="00176E79" w:rsidRPr="007D6B56" w:rsidRDefault="00176E79" w:rsidP="00331FFE">
            <w:pPr>
              <w:jc w:val="center"/>
            </w:pPr>
            <w:r w:rsidRPr="007D6B56">
              <w:t>408</w:t>
            </w:r>
          </w:p>
        </w:tc>
        <w:tc>
          <w:tcPr>
            <w:tcW w:w="575" w:type="pct"/>
          </w:tcPr>
          <w:p w14:paraId="69BCD7AB" w14:textId="77777777" w:rsidR="00176E79" w:rsidRPr="007D6B56" w:rsidRDefault="00176E79" w:rsidP="00331FFE">
            <w:pPr>
              <w:jc w:val="center"/>
            </w:pPr>
            <w:r w:rsidRPr="007D6B56">
              <w:rPr>
                <w:rFonts w:cs="Calibri"/>
              </w:rPr>
              <w:t>444</w:t>
            </w:r>
          </w:p>
        </w:tc>
        <w:tc>
          <w:tcPr>
            <w:tcW w:w="575" w:type="pct"/>
          </w:tcPr>
          <w:p w14:paraId="0CAA9EC7" w14:textId="77777777" w:rsidR="00176E79" w:rsidRPr="007D6B56" w:rsidRDefault="00176E79" w:rsidP="00331FFE">
            <w:pPr>
              <w:jc w:val="center"/>
            </w:pPr>
            <w:r w:rsidRPr="007D6B56">
              <w:t>440</w:t>
            </w:r>
          </w:p>
        </w:tc>
        <w:tc>
          <w:tcPr>
            <w:tcW w:w="575" w:type="pct"/>
          </w:tcPr>
          <w:p w14:paraId="089A021A" w14:textId="77777777" w:rsidR="00176E79" w:rsidRPr="007D6B56" w:rsidRDefault="00176E79" w:rsidP="00331FFE">
            <w:pPr>
              <w:jc w:val="center"/>
            </w:pPr>
          </w:p>
        </w:tc>
      </w:tr>
      <w:tr w:rsidR="00176E79" w:rsidRPr="007D6B56" w14:paraId="704E9977" w14:textId="77777777" w:rsidTr="00176E79">
        <w:trPr>
          <w:trHeight w:val="346"/>
        </w:trPr>
        <w:tc>
          <w:tcPr>
            <w:tcW w:w="1113" w:type="pct"/>
            <w:shd w:val="clear" w:color="auto" w:fill="auto"/>
          </w:tcPr>
          <w:p w14:paraId="58B15EF7" w14:textId="77777777" w:rsidR="00176E79" w:rsidRPr="007D6B56" w:rsidRDefault="00176E79" w:rsidP="00331FFE">
            <w:r w:rsidRPr="007D6B56">
              <w:t>Transportation</w:t>
            </w:r>
          </w:p>
        </w:tc>
        <w:tc>
          <w:tcPr>
            <w:tcW w:w="575" w:type="pct"/>
            <w:shd w:val="clear" w:color="auto" w:fill="auto"/>
          </w:tcPr>
          <w:p w14:paraId="27951AE0" w14:textId="77777777" w:rsidR="00176E79" w:rsidRPr="007D6B56" w:rsidRDefault="00176E79" w:rsidP="00331FFE">
            <w:pPr>
              <w:jc w:val="center"/>
            </w:pPr>
            <w:r w:rsidRPr="007D6B56">
              <w:t>3,508</w:t>
            </w:r>
          </w:p>
        </w:tc>
        <w:tc>
          <w:tcPr>
            <w:tcW w:w="575" w:type="pct"/>
            <w:shd w:val="clear" w:color="auto" w:fill="auto"/>
          </w:tcPr>
          <w:p w14:paraId="1E34C17E" w14:textId="77777777" w:rsidR="00176E79" w:rsidRPr="007D6B56" w:rsidRDefault="00176E79" w:rsidP="00331FFE">
            <w:pPr>
              <w:jc w:val="center"/>
            </w:pPr>
            <w:r w:rsidRPr="007D6B56">
              <w:t>2,753</w:t>
            </w:r>
          </w:p>
        </w:tc>
        <w:tc>
          <w:tcPr>
            <w:tcW w:w="515" w:type="pct"/>
            <w:shd w:val="clear" w:color="auto" w:fill="auto"/>
          </w:tcPr>
          <w:p w14:paraId="68EFC880" w14:textId="77777777" w:rsidR="00176E79" w:rsidRPr="007D6B56" w:rsidRDefault="00176E79" w:rsidP="00331FFE">
            <w:pPr>
              <w:jc w:val="center"/>
            </w:pPr>
            <w:r w:rsidRPr="007D6B56">
              <w:t>1,943</w:t>
            </w:r>
          </w:p>
        </w:tc>
        <w:tc>
          <w:tcPr>
            <w:tcW w:w="496" w:type="pct"/>
            <w:shd w:val="clear" w:color="auto" w:fill="auto"/>
          </w:tcPr>
          <w:p w14:paraId="51EBCC83" w14:textId="77777777" w:rsidR="00176E79" w:rsidRPr="007D6B56" w:rsidRDefault="00176E79" w:rsidP="00331FFE">
            <w:pPr>
              <w:jc w:val="center"/>
            </w:pPr>
            <w:r w:rsidRPr="007D6B56">
              <w:t>2,124</w:t>
            </w:r>
          </w:p>
        </w:tc>
        <w:tc>
          <w:tcPr>
            <w:tcW w:w="575" w:type="pct"/>
          </w:tcPr>
          <w:p w14:paraId="5E119AA6" w14:textId="77777777" w:rsidR="00176E79" w:rsidRPr="007D6B56" w:rsidRDefault="00176E79" w:rsidP="00331FFE">
            <w:pPr>
              <w:jc w:val="center"/>
            </w:pPr>
            <w:r w:rsidRPr="007D6B56">
              <w:rPr>
                <w:rFonts w:cs="Calibri"/>
              </w:rPr>
              <w:t>1,802</w:t>
            </w:r>
          </w:p>
        </w:tc>
        <w:tc>
          <w:tcPr>
            <w:tcW w:w="575" w:type="pct"/>
          </w:tcPr>
          <w:p w14:paraId="6466C312" w14:textId="77777777" w:rsidR="00176E79" w:rsidRPr="007D6B56" w:rsidRDefault="00176E79" w:rsidP="00331FFE">
            <w:pPr>
              <w:jc w:val="center"/>
            </w:pPr>
            <w:r w:rsidRPr="007D6B56">
              <w:t>1,685</w:t>
            </w:r>
          </w:p>
        </w:tc>
        <w:tc>
          <w:tcPr>
            <w:tcW w:w="575" w:type="pct"/>
          </w:tcPr>
          <w:p w14:paraId="5556718A" w14:textId="77777777" w:rsidR="00176E79" w:rsidRPr="007D6B56" w:rsidRDefault="00176E79" w:rsidP="00331FFE">
            <w:pPr>
              <w:jc w:val="center"/>
            </w:pPr>
          </w:p>
        </w:tc>
      </w:tr>
      <w:tr w:rsidR="00176E79" w:rsidRPr="007D6B56" w14:paraId="3D0730A1" w14:textId="77777777" w:rsidTr="00176E79">
        <w:trPr>
          <w:trHeight w:val="346"/>
        </w:trPr>
        <w:tc>
          <w:tcPr>
            <w:tcW w:w="1113" w:type="pct"/>
            <w:shd w:val="clear" w:color="auto" w:fill="auto"/>
          </w:tcPr>
          <w:p w14:paraId="12625E5F" w14:textId="77777777" w:rsidR="00176E79" w:rsidRPr="007D6B56" w:rsidRDefault="00176E79" w:rsidP="00331FFE">
            <w:pPr>
              <w:rPr>
                <w:b/>
              </w:rPr>
            </w:pPr>
            <w:r w:rsidRPr="007D6B56">
              <w:rPr>
                <w:b/>
              </w:rPr>
              <w:t>Total:</w:t>
            </w:r>
          </w:p>
        </w:tc>
        <w:tc>
          <w:tcPr>
            <w:tcW w:w="575" w:type="pct"/>
            <w:shd w:val="clear" w:color="auto" w:fill="auto"/>
          </w:tcPr>
          <w:p w14:paraId="62CB2AF7" w14:textId="77777777" w:rsidR="00176E79" w:rsidRPr="007D6B56" w:rsidRDefault="00176E79" w:rsidP="00331FFE">
            <w:pPr>
              <w:jc w:val="center"/>
              <w:rPr>
                <w:b/>
              </w:rPr>
            </w:pPr>
            <w:r w:rsidRPr="007D6B56">
              <w:rPr>
                <w:b/>
              </w:rPr>
              <w:t>11,768</w:t>
            </w:r>
          </w:p>
        </w:tc>
        <w:tc>
          <w:tcPr>
            <w:tcW w:w="575" w:type="pct"/>
            <w:shd w:val="clear" w:color="auto" w:fill="auto"/>
          </w:tcPr>
          <w:p w14:paraId="273C385F" w14:textId="77777777" w:rsidR="00176E79" w:rsidRPr="007D6B56" w:rsidRDefault="00176E79" w:rsidP="00331FFE">
            <w:pPr>
              <w:jc w:val="center"/>
              <w:rPr>
                <w:b/>
              </w:rPr>
            </w:pPr>
            <w:r w:rsidRPr="007D6B56">
              <w:rPr>
                <w:b/>
              </w:rPr>
              <w:t>11,156</w:t>
            </w:r>
          </w:p>
        </w:tc>
        <w:tc>
          <w:tcPr>
            <w:tcW w:w="515" w:type="pct"/>
            <w:shd w:val="clear" w:color="auto" w:fill="auto"/>
          </w:tcPr>
          <w:p w14:paraId="4C4B6AE7" w14:textId="77777777" w:rsidR="00176E79" w:rsidRPr="007D6B56" w:rsidRDefault="00176E79" w:rsidP="00331FFE">
            <w:pPr>
              <w:jc w:val="center"/>
              <w:rPr>
                <w:b/>
              </w:rPr>
            </w:pPr>
            <w:r w:rsidRPr="007D6B56">
              <w:rPr>
                <w:b/>
              </w:rPr>
              <w:t>9,423</w:t>
            </w:r>
          </w:p>
        </w:tc>
        <w:tc>
          <w:tcPr>
            <w:tcW w:w="496" w:type="pct"/>
            <w:shd w:val="clear" w:color="auto" w:fill="auto"/>
          </w:tcPr>
          <w:p w14:paraId="04510A52" w14:textId="77777777" w:rsidR="00176E79" w:rsidRPr="007D6B56" w:rsidRDefault="00176E79" w:rsidP="00331FFE">
            <w:pPr>
              <w:jc w:val="center"/>
              <w:rPr>
                <w:b/>
              </w:rPr>
            </w:pPr>
            <w:r w:rsidRPr="007D6B56">
              <w:rPr>
                <w:b/>
              </w:rPr>
              <w:t>8,989</w:t>
            </w:r>
          </w:p>
        </w:tc>
        <w:tc>
          <w:tcPr>
            <w:tcW w:w="575" w:type="pct"/>
          </w:tcPr>
          <w:p w14:paraId="34059C92" w14:textId="77777777" w:rsidR="00176E79" w:rsidRPr="007D6B56" w:rsidRDefault="00176E79" w:rsidP="00331FFE">
            <w:pPr>
              <w:jc w:val="center"/>
              <w:rPr>
                <w:b/>
              </w:rPr>
            </w:pPr>
            <w:r w:rsidRPr="007D6B56">
              <w:rPr>
                <w:rFonts w:cs="Calibri"/>
                <w:b/>
              </w:rPr>
              <w:t>10,490</w:t>
            </w:r>
          </w:p>
        </w:tc>
        <w:tc>
          <w:tcPr>
            <w:tcW w:w="575" w:type="pct"/>
          </w:tcPr>
          <w:p w14:paraId="56544A08" w14:textId="77777777" w:rsidR="00176E79" w:rsidRPr="007D6B56" w:rsidRDefault="00176E79" w:rsidP="00331FFE">
            <w:pPr>
              <w:jc w:val="center"/>
              <w:rPr>
                <w:b/>
              </w:rPr>
            </w:pPr>
            <w:r w:rsidRPr="007D6B56">
              <w:rPr>
                <w:b/>
              </w:rPr>
              <w:t>10,491</w:t>
            </w:r>
          </w:p>
        </w:tc>
        <w:tc>
          <w:tcPr>
            <w:tcW w:w="575" w:type="pct"/>
          </w:tcPr>
          <w:p w14:paraId="7AA8E933" w14:textId="77777777" w:rsidR="00176E79" w:rsidRPr="007D6B56" w:rsidRDefault="00176E79" w:rsidP="00331FFE">
            <w:pPr>
              <w:jc w:val="center"/>
              <w:rPr>
                <w:b/>
              </w:rPr>
            </w:pPr>
          </w:p>
        </w:tc>
      </w:tr>
      <w:bookmarkEnd w:id="12"/>
    </w:tbl>
    <w:p w14:paraId="57E167EE" w14:textId="77777777" w:rsidR="00573DA8" w:rsidRDefault="00573DA8" w:rsidP="00573DA8"/>
    <w:p w14:paraId="7D5CEE53" w14:textId="77777777" w:rsidR="00EF64CC" w:rsidRDefault="00EF64CC" w:rsidP="00413E05">
      <w:pPr>
        <w:pStyle w:val="Heading1"/>
      </w:pPr>
      <w:bookmarkStart w:id="13" w:name="_Toc531186160"/>
    </w:p>
    <w:p w14:paraId="712FD053" w14:textId="77777777" w:rsidR="00413E05" w:rsidRDefault="00413E05" w:rsidP="00413E05">
      <w:pPr>
        <w:pStyle w:val="Heading1"/>
      </w:pPr>
      <w:r>
        <w:t>Demographics (CSR and I &amp; R)</w:t>
      </w:r>
      <w:bookmarkEnd w:id="13"/>
    </w:p>
    <w:p w14:paraId="5257E8D4" w14:textId="77777777" w:rsidR="00413E05" w:rsidRDefault="00413E05" w:rsidP="00413E05"/>
    <w:p w14:paraId="118BDD6B" w14:textId="77777777" w:rsidR="00413E05" w:rsidRPr="00413E05" w:rsidRDefault="00413E05" w:rsidP="00413E05">
      <w:pPr>
        <w:pStyle w:val="Heading2"/>
      </w:pPr>
      <w:bookmarkStart w:id="14" w:name="_Toc531186161"/>
      <w:r>
        <w:t>Disability Type</w:t>
      </w:r>
      <w:bookmarkEnd w:id="14"/>
    </w:p>
    <w:p w14:paraId="3DBA0187" w14:textId="77777777" w:rsidR="00413E05" w:rsidRDefault="00413E05" w:rsidP="00413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170"/>
        <w:gridCol w:w="1440"/>
        <w:gridCol w:w="1260"/>
      </w:tblGrid>
      <w:tr w:rsidR="00413E05" w:rsidRPr="007D6B56" w14:paraId="4B23E3FF" w14:textId="77777777" w:rsidTr="00537CA3">
        <w:tc>
          <w:tcPr>
            <w:tcW w:w="2178" w:type="dxa"/>
            <w:shd w:val="clear" w:color="auto" w:fill="D9E2F3"/>
          </w:tcPr>
          <w:p w14:paraId="23D95F9A" w14:textId="77777777" w:rsidR="00413E05" w:rsidRPr="007D6B56" w:rsidRDefault="00413E05" w:rsidP="00CD22AC">
            <w:pPr>
              <w:jc w:val="center"/>
              <w:rPr>
                <w:b/>
              </w:rPr>
            </w:pPr>
            <w:r w:rsidRPr="007D6B56">
              <w:rPr>
                <w:b/>
              </w:rPr>
              <w:t>Disability</w:t>
            </w:r>
          </w:p>
        </w:tc>
        <w:tc>
          <w:tcPr>
            <w:tcW w:w="3870" w:type="dxa"/>
            <w:gridSpan w:val="3"/>
            <w:shd w:val="clear" w:color="auto" w:fill="D9E2F3"/>
          </w:tcPr>
          <w:p w14:paraId="65355C54" w14:textId="77777777" w:rsidR="00413E05" w:rsidRPr="007D6B56" w:rsidRDefault="00CD22AC" w:rsidP="00CD22AC">
            <w:pPr>
              <w:jc w:val="center"/>
              <w:rPr>
                <w:b/>
              </w:rPr>
            </w:pPr>
            <w:r w:rsidRPr="007D6B56">
              <w:rPr>
                <w:b/>
              </w:rPr>
              <w:t xml:space="preserve">Percentage </w:t>
            </w:r>
            <w:r w:rsidR="00413E05" w:rsidRPr="007D6B56">
              <w:rPr>
                <w:b/>
              </w:rPr>
              <w:t>of Total Served:</w:t>
            </w:r>
          </w:p>
        </w:tc>
      </w:tr>
      <w:tr w:rsidR="00413E05" w:rsidRPr="007D6B56" w14:paraId="7D003172" w14:textId="77777777" w:rsidTr="00537CA3">
        <w:tc>
          <w:tcPr>
            <w:tcW w:w="2178" w:type="dxa"/>
            <w:shd w:val="clear" w:color="auto" w:fill="auto"/>
          </w:tcPr>
          <w:p w14:paraId="3AEE938A" w14:textId="77777777" w:rsidR="00413E05" w:rsidRPr="007D6B56" w:rsidRDefault="00413E05" w:rsidP="00CD22AC">
            <w:pPr>
              <w:jc w:val="center"/>
              <w:rPr>
                <w:b/>
              </w:rPr>
            </w:pPr>
          </w:p>
        </w:tc>
        <w:tc>
          <w:tcPr>
            <w:tcW w:w="1170" w:type="dxa"/>
            <w:shd w:val="clear" w:color="auto" w:fill="D9E2F3"/>
          </w:tcPr>
          <w:p w14:paraId="6D9EF02B" w14:textId="77777777" w:rsidR="00413E05" w:rsidRPr="007D6B56" w:rsidRDefault="00413E05" w:rsidP="00CD22AC">
            <w:pPr>
              <w:jc w:val="center"/>
              <w:rPr>
                <w:b/>
              </w:rPr>
            </w:pPr>
            <w:r w:rsidRPr="007D6B56">
              <w:rPr>
                <w:b/>
              </w:rPr>
              <w:t>2017</w:t>
            </w:r>
          </w:p>
        </w:tc>
        <w:tc>
          <w:tcPr>
            <w:tcW w:w="1440" w:type="dxa"/>
            <w:shd w:val="clear" w:color="auto" w:fill="D9E2F3"/>
          </w:tcPr>
          <w:p w14:paraId="05709610" w14:textId="77777777" w:rsidR="00413E05" w:rsidRPr="007D6B56" w:rsidRDefault="00413E05" w:rsidP="00CD22AC">
            <w:pPr>
              <w:jc w:val="center"/>
              <w:rPr>
                <w:b/>
              </w:rPr>
            </w:pPr>
            <w:r w:rsidRPr="007D6B56">
              <w:rPr>
                <w:b/>
              </w:rPr>
              <w:t>2018</w:t>
            </w:r>
          </w:p>
        </w:tc>
        <w:tc>
          <w:tcPr>
            <w:tcW w:w="1260" w:type="dxa"/>
            <w:shd w:val="clear" w:color="auto" w:fill="D9E2F3"/>
          </w:tcPr>
          <w:p w14:paraId="4B39A1C7" w14:textId="77777777" w:rsidR="00413E05" w:rsidRPr="007D6B56" w:rsidRDefault="00413E05" w:rsidP="00CD22AC">
            <w:pPr>
              <w:jc w:val="center"/>
              <w:rPr>
                <w:b/>
              </w:rPr>
            </w:pPr>
            <w:r w:rsidRPr="007D6B56">
              <w:rPr>
                <w:b/>
              </w:rPr>
              <w:t>2019</w:t>
            </w:r>
          </w:p>
        </w:tc>
      </w:tr>
      <w:tr w:rsidR="00413E05" w:rsidRPr="007D6B56" w14:paraId="3376544D" w14:textId="77777777" w:rsidTr="00A22A67">
        <w:tc>
          <w:tcPr>
            <w:tcW w:w="2178" w:type="dxa"/>
            <w:shd w:val="clear" w:color="auto" w:fill="auto"/>
          </w:tcPr>
          <w:p w14:paraId="0B75E0AC" w14:textId="77777777" w:rsidR="00413E05" w:rsidRPr="007D6B56" w:rsidRDefault="00413E05" w:rsidP="00CD22AC">
            <w:r w:rsidRPr="007D6B56">
              <w:t>Cognitive</w:t>
            </w:r>
          </w:p>
        </w:tc>
        <w:tc>
          <w:tcPr>
            <w:tcW w:w="1170" w:type="dxa"/>
            <w:shd w:val="clear" w:color="auto" w:fill="auto"/>
          </w:tcPr>
          <w:p w14:paraId="4438DC82" w14:textId="77777777" w:rsidR="00413E05" w:rsidRPr="007D6B56" w:rsidRDefault="00331FFE" w:rsidP="00331FFE">
            <w:pPr>
              <w:jc w:val="center"/>
            </w:pPr>
            <w:r w:rsidRPr="007D6B56">
              <w:t>27%</w:t>
            </w:r>
          </w:p>
        </w:tc>
        <w:tc>
          <w:tcPr>
            <w:tcW w:w="1440" w:type="dxa"/>
          </w:tcPr>
          <w:p w14:paraId="54703FA4" w14:textId="77777777" w:rsidR="00413E05" w:rsidRPr="007D6B56" w:rsidRDefault="006C243A" w:rsidP="006C243A">
            <w:pPr>
              <w:jc w:val="center"/>
            </w:pPr>
            <w:r w:rsidRPr="007D6B56">
              <w:t>27%</w:t>
            </w:r>
          </w:p>
        </w:tc>
        <w:tc>
          <w:tcPr>
            <w:tcW w:w="1260" w:type="dxa"/>
            <w:vAlign w:val="center"/>
          </w:tcPr>
          <w:p w14:paraId="71465D4D" w14:textId="77777777" w:rsidR="00413E05" w:rsidRPr="007D6B56" w:rsidRDefault="00A22A67" w:rsidP="00A22A67">
            <w:pPr>
              <w:jc w:val="center"/>
            </w:pPr>
            <w:r>
              <w:t>34%</w:t>
            </w:r>
          </w:p>
        </w:tc>
      </w:tr>
      <w:tr w:rsidR="00413E05" w:rsidRPr="007D6B56" w14:paraId="27D47BDF" w14:textId="77777777" w:rsidTr="00A22A67">
        <w:tc>
          <w:tcPr>
            <w:tcW w:w="2178" w:type="dxa"/>
            <w:shd w:val="clear" w:color="auto" w:fill="auto"/>
          </w:tcPr>
          <w:p w14:paraId="5D8CD53A" w14:textId="77777777" w:rsidR="00413E05" w:rsidRPr="007D6B56" w:rsidRDefault="00413E05" w:rsidP="00CD22AC">
            <w:r w:rsidRPr="007D6B56">
              <w:t>Hearing</w:t>
            </w:r>
          </w:p>
        </w:tc>
        <w:tc>
          <w:tcPr>
            <w:tcW w:w="1170" w:type="dxa"/>
            <w:shd w:val="clear" w:color="auto" w:fill="auto"/>
          </w:tcPr>
          <w:p w14:paraId="7EDD084E" w14:textId="77777777" w:rsidR="00413E05" w:rsidRPr="007D6B56" w:rsidRDefault="00331FFE" w:rsidP="00331FFE">
            <w:pPr>
              <w:jc w:val="center"/>
            </w:pPr>
            <w:r w:rsidRPr="007D6B56">
              <w:t>2%</w:t>
            </w:r>
          </w:p>
        </w:tc>
        <w:tc>
          <w:tcPr>
            <w:tcW w:w="1440" w:type="dxa"/>
          </w:tcPr>
          <w:p w14:paraId="00948A4E" w14:textId="77777777" w:rsidR="00413E05" w:rsidRPr="007D6B56" w:rsidRDefault="006C243A" w:rsidP="006C243A">
            <w:pPr>
              <w:jc w:val="center"/>
            </w:pPr>
            <w:r w:rsidRPr="007D6B56">
              <w:t>2%</w:t>
            </w:r>
          </w:p>
        </w:tc>
        <w:tc>
          <w:tcPr>
            <w:tcW w:w="1260" w:type="dxa"/>
            <w:vAlign w:val="center"/>
          </w:tcPr>
          <w:p w14:paraId="5D8A9073" w14:textId="77777777" w:rsidR="00413E05" w:rsidRPr="007D6B56" w:rsidRDefault="00A22A67" w:rsidP="00A22A67">
            <w:pPr>
              <w:jc w:val="center"/>
            </w:pPr>
            <w:r>
              <w:t>2%</w:t>
            </w:r>
          </w:p>
        </w:tc>
      </w:tr>
      <w:tr w:rsidR="006C243A" w:rsidRPr="007D6B56" w14:paraId="5BC66705" w14:textId="77777777" w:rsidTr="00A22A67">
        <w:tc>
          <w:tcPr>
            <w:tcW w:w="2178" w:type="dxa"/>
            <w:shd w:val="clear" w:color="auto" w:fill="auto"/>
          </w:tcPr>
          <w:p w14:paraId="1DA0F520" w14:textId="77777777" w:rsidR="006C243A" w:rsidRPr="007D6B56" w:rsidRDefault="006C243A" w:rsidP="00CD22AC">
            <w:r w:rsidRPr="007D6B56">
              <w:t>Multiple Disabilities</w:t>
            </w:r>
          </w:p>
        </w:tc>
        <w:tc>
          <w:tcPr>
            <w:tcW w:w="1170" w:type="dxa"/>
            <w:shd w:val="clear" w:color="auto" w:fill="auto"/>
          </w:tcPr>
          <w:p w14:paraId="42E8A1AB" w14:textId="77777777" w:rsidR="006C243A" w:rsidRPr="007D6B56" w:rsidRDefault="006C243A" w:rsidP="00331FFE">
            <w:pPr>
              <w:jc w:val="center"/>
            </w:pPr>
            <w:r w:rsidRPr="007D6B56">
              <w:t>25%</w:t>
            </w:r>
          </w:p>
        </w:tc>
        <w:tc>
          <w:tcPr>
            <w:tcW w:w="1440" w:type="dxa"/>
          </w:tcPr>
          <w:p w14:paraId="718EFD2D" w14:textId="77777777" w:rsidR="006C243A" w:rsidRPr="007D6B56" w:rsidRDefault="006C243A" w:rsidP="006C243A">
            <w:pPr>
              <w:jc w:val="center"/>
            </w:pPr>
            <w:r w:rsidRPr="007D6B56">
              <w:t>17%</w:t>
            </w:r>
          </w:p>
        </w:tc>
        <w:tc>
          <w:tcPr>
            <w:tcW w:w="1260" w:type="dxa"/>
            <w:vAlign w:val="center"/>
          </w:tcPr>
          <w:p w14:paraId="1593A24F" w14:textId="77777777" w:rsidR="006C243A" w:rsidRPr="007D6B56" w:rsidRDefault="00A22A67" w:rsidP="00A22A67">
            <w:pPr>
              <w:jc w:val="center"/>
            </w:pPr>
            <w:r>
              <w:t>28%</w:t>
            </w:r>
          </w:p>
        </w:tc>
      </w:tr>
      <w:tr w:rsidR="006C243A" w:rsidRPr="007D6B56" w14:paraId="485BAD1C" w14:textId="77777777" w:rsidTr="00A22A67">
        <w:tc>
          <w:tcPr>
            <w:tcW w:w="2178" w:type="dxa"/>
            <w:shd w:val="clear" w:color="auto" w:fill="auto"/>
          </w:tcPr>
          <w:p w14:paraId="656B1F1A" w14:textId="77777777" w:rsidR="006C243A" w:rsidRPr="007D6B56" w:rsidRDefault="006C243A" w:rsidP="00CD22AC">
            <w:r w:rsidRPr="007D6B56">
              <w:t>Physical</w:t>
            </w:r>
          </w:p>
        </w:tc>
        <w:tc>
          <w:tcPr>
            <w:tcW w:w="1170" w:type="dxa"/>
            <w:shd w:val="clear" w:color="auto" w:fill="auto"/>
          </w:tcPr>
          <w:p w14:paraId="5995250D" w14:textId="77777777" w:rsidR="006C243A" w:rsidRPr="007D6B56" w:rsidRDefault="006C243A" w:rsidP="00331FFE">
            <w:pPr>
              <w:jc w:val="center"/>
            </w:pPr>
            <w:r w:rsidRPr="007D6B56">
              <w:t>33%</w:t>
            </w:r>
          </w:p>
        </w:tc>
        <w:tc>
          <w:tcPr>
            <w:tcW w:w="1440" w:type="dxa"/>
          </w:tcPr>
          <w:p w14:paraId="49BB402F" w14:textId="77777777" w:rsidR="006C243A" w:rsidRPr="007D6B56" w:rsidRDefault="006C243A" w:rsidP="006C243A">
            <w:pPr>
              <w:jc w:val="center"/>
            </w:pPr>
            <w:r w:rsidRPr="007D6B56">
              <w:t>27%</w:t>
            </w:r>
          </w:p>
        </w:tc>
        <w:tc>
          <w:tcPr>
            <w:tcW w:w="1260" w:type="dxa"/>
            <w:vAlign w:val="center"/>
          </w:tcPr>
          <w:p w14:paraId="2F9A2A76" w14:textId="77777777" w:rsidR="006C243A" w:rsidRPr="007D6B56" w:rsidRDefault="00A22A67" w:rsidP="00A22A67">
            <w:pPr>
              <w:jc w:val="center"/>
            </w:pPr>
            <w:r>
              <w:t>33%</w:t>
            </w:r>
          </w:p>
        </w:tc>
      </w:tr>
      <w:tr w:rsidR="006C243A" w:rsidRPr="007D6B56" w14:paraId="4B7C2F03" w14:textId="77777777" w:rsidTr="00A22A67">
        <w:tc>
          <w:tcPr>
            <w:tcW w:w="2178" w:type="dxa"/>
            <w:shd w:val="clear" w:color="auto" w:fill="auto"/>
          </w:tcPr>
          <w:p w14:paraId="000CE684" w14:textId="77777777" w:rsidR="006C243A" w:rsidRPr="007D6B56" w:rsidRDefault="006C243A" w:rsidP="00CD22AC">
            <w:r w:rsidRPr="007D6B56">
              <w:t>Vision</w:t>
            </w:r>
          </w:p>
        </w:tc>
        <w:tc>
          <w:tcPr>
            <w:tcW w:w="1170" w:type="dxa"/>
            <w:shd w:val="clear" w:color="auto" w:fill="auto"/>
          </w:tcPr>
          <w:p w14:paraId="09F3F32E" w14:textId="77777777" w:rsidR="006C243A" w:rsidRPr="007D6B56" w:rsidRDefault="006C243A" w:rsidP="00331FFE">
            <w:pPr>
              <w:jc w:val="center"/>
            </w:pPr>
            <w:r w:rsidRPr="007D6B56">
              <w:t>3%</w:t>
            </w:r>
          </w:p>
        </w:tc>
        <w:tc>
          <w:tcPr>
            <w:tcW w:w="1440" w:type="dxa"/>
          </w:tcPr>
          <w:p w14:paraId="6EC4D90B" w14:textId="77777777" w:rsidR="006C243A" w:rsidRPr="007D6B56" w:rsidRDefault="006C243A" w:rsidP="006C243A">
            <w:pPr>
              <w:jc w:val="center"/>
            </w:pPr>
            <w:r w:rsidRPr="007D6B56">
              <w:t>2%</w:t>
            </w:r>
          </w:p>
        </w:tc>
        <w:tc>
          <w:tcPr>
            <w:tcW w:w="1260" w:type="dxa"/>
            <w:vAlign w:val="center"/>
          </w:tcPr>
          <w:p w14:paraId="10C75E5F" w14:textId="77777777" w:rsidR="006C243A" w:rsidRPr="007D6B56" w:rsidRDefault="00A22A67" w:rsidP="00A22A67">
            <w:pPr>
              <w:jc w:val="center"/>
            </w:pPr>
            <w:r>
              <w:t>3%</w:t>
            </w:r>
          </w:p>
        </w:tc>
      </w:tr>
      <w:tr w:rsidR="006C243A" w:rsidRPr="007D6B56" w14:paraId="720CB0BD" w14:textId="77777777" w:rsidTr="00A22A67">
        <w:tc>
          <w:tcPr>
            <w:tcW w:w="2178" w:type="dxa"/>
            <w:shd w:val="clear" w:color="auto" w:fill="auto"/>
          </w:tcPr>
          <w:p w14:paraId="76247162" w14:textId="77777777" w:rsidR="006C243A" w:rsidRPr="007D6B56" w:rsidRDefault="006C243A" w:rsidP="00CD22AC">
            <w:r w:rsidRPr="007D6B56">
              <w:t>No Disability</w:t>
            </w:r>
          </w:p>
        </w:tc>
        <w:tc>
          <w:tcPr>
            <w:tcW w:w="1170" w:type="dxa"/>
            <w:shd w:val="clear" w:color="auto" w:fill="auto"/>
          </w:tcPr>
          <w:p w14:paraId="6F1EC0FF" w14:textId="77777777" w:rsidR="006C243A" w:rsidRPr="007D6B56" w:rsidRDefault="006C243A" w:rsidP="00331FFE">
            <w:pPr>
              <w:jc w:val="center"/>
            </w:pPr>
            <w:r w:rsidRPr="007D6B56">
              <w:t>10%</w:t>
            </w:r>
          </w:p>
        </w:tc>
        <w:tc>
          <w:tcPr>
            <w:tcW w:w="1440" w:type="dxa"/>
          </w:tcPr>
          <w:p w14:paraId="09DEF558" w14:textId="77777777" w:rsidR="006C243A" w:rsidRPr="007D6B56" w:rsidRDefault="006C243A" w:rsidP="006C243A">
            <w:pPr>
              <w:jc w:val="center"/>
            </w:pPr>
            <w:r w:rsidRPr="007D6B56">
              <w:t>8%</w:t>
            </w:r>
          </w:p>
        </w:tc>
        <w:tc>
          <w:tcPr>
            <w:tcW w:w="1260" w:type="dxa"/>
            <w:vAlign w:val="center"/>
          </w:tcPr>
          <w:p w14:paraId="4976EA70" w14:textId="77777777" w:rsidR="006C243A" w:rsidRPr="007D6B56" w:rsidRDefault="00A22A67" w:rsidP="00A22A67">
            <w:pPr>
              <w:jc w:val="center"/>
            </w:pPr>
            <w:r>
              <w:t>No data</w:t>
            </w:r>
          </w:p>
        </w:tc>
      </w:tr>
      <w:tr w:rsidR="006C243A" w:rsidRPr="007D6B56" w14:paraId="6154BDD4" w14:textId="77777777" w:rsidTr="00537CA3">
        <w:tc>
          <w:tcPr>
            <w:tcW w:w="2178" w:type="dxa"/>
            <w:shd w:val="clear" w:color="auto" w:fill="auto"/>
          </w:tcPr>
          <w:p w14:paraId="6BE52BA2" w14:textId="77777777" w:rsidR="006C243A" w:rsidRPr="007D6B56" w:rsidRDefault="006C243A" w:rsidP="00CD22AC"/>
        </w:tc>
        <w:tc>
          <w:tcPr>
            <w:tcW w:w="1170" w:type="dxa"/>
            <w:shd w:val="clear" w:color="auto" w:fill="auto"/>
          </w:tcPr>
          <w:p w14:paraId="51C7D21F" w14:textId="77777777" w:rsidR="006C243A" w:rsidRPr="007D6B56" w:rsidRDefault="006C243A" w:rsidP="00331FFE">
            <w:pPr>
              <w:jc w:val="center"/>
            </w:pPr>
          </w:p>
        </w:tc>
        <w:tc>
          <w:tcPr>
            <w:tcW w:w="1440" w:type="dxa"/>
          </w:tcPr>
          <w:p w14:paraId="79D4DB3B" w14:textId="77777777" w:rsidR="006C243A" w:rsidRPr="007D6B56" w:rsidRDefault="006C243A" w:rsidP="006C243A">
            <w:pPr>
              <w:jc w:val="center"/>
            </w:pPr>
          </w:p>
        </w:tc>
        <w:tc>
          <w:tcPr>
            <w:tcW w:w="1260" w:type="dxa"/>
          </w:tcPr>
          <w:p w14:paraId="75EB5CD1" w14:textId="77777777" w:rsidR="006C243A" w:rsidRPr="007D6B56" w:rsidRDefault="006C243A" w:rsidP="00CD22AC">
            <w:pPr>
              <w:jc w:val="right"/>
            </w:pPr>
          </w:p>
        </w:tc>
      </w:tr>
    </w:tbl>
    <w:p w14:paraId="0B034A42" w14:textId="77777777" w:rsidR="00413E05" w:rsidRDefault="00413E05" w:rsidP="00413E05"/>
    <w:p w14:paraId="18446A18" w14:textId="77777777" w:rsidR="00413E05" w:rsidRDefault="00413E05" w:rsidP="00413E05">
      <w:pPr>
        <w:pStyle w:val="Heading2"/>
      </w:pPr>
      <w:bookmarkStart w:id="15" w:name="_Toc531186162"/>
      <w:r>
        <w:t>Age Range</w:t>
      </w:r>
      <w:bookmarkEnd w:id="15"/>
    </w:p>
    <w:p w14:paraId="13A6E354" w14:textId="77777777" w:rsidR="00413E05" w:rsidRPr="00413E05" w:rsidRDefault="00413E05" w:rsidP="00413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170"/>
        <w:gridCol w:w="990"/>
        <w:gridCol w:w="810"/>
      </w:tblGrid>
      <w:tr w:rsidR="00413E05" w:rsidRPr="007D6B56" w14:paraId="76CCABC1" w14:textId="77777777" w:rsidTr="00537CA3">
        <w:tc>
          <w:tcPr>
            <w:tcW w:w="1548" w:type="dxa"/>
            <w:shd w:val="clear" w:color="auto" w:fill="D9E2F3"/>
          </w:tcPr>
          <w:p w14:paraId="046BC15F" w14:textId="77777777" w:rsidR="00413E05" w:rsidRPr="007D6B56" w:rsidRDefault="00413E05" w:rsidP="00CD22AC">
            <w:pPr>
              <w:jc w:val="center"/>
              <w:rPr>
                <w:b/>
              </w:rPr>
            </w:pPr>
            <w:r w:rsidRPr="007D6B56">
              <w:rPr>
                <w:b/>
              </w:rPr>
              <w:t>Age Range</w:t>
            </w:r>
          </w:p>
        </w:tc>
        <w:tc>
          <w:tcPr>
            <w:tcW w:w="2970" w:type="dxa"/>
            <w:gridSpan w:val="3"/>
            <w:shd w:val="clear" w:color="auto" w:fill="D9E2F3"/>
          </w:tcPr>
          <w:p w14:paraId="34E6014D" w14:textId="77777777" w:rsidR="00413E05" w:rsidRPr="007D6B56" w:rsidRDefault="00413E05" w:rsidP="00CD22AC">
            <w:pPr>
              <w:jc w:val="center"/>
              <w:rPr>
                <w:b/>
              </w:rPr>
            </w:pPr>
            <w:r w:rsidRPr="007D6B56">
              <w:rPr>
                <w:b/>
              </w:rPr>
              <w:t>Percentage of Total Served:</w:t>
            </w:r>
          </w:p>
        </w:tc>
      </w:tr>
      <w:tr w:rsidR="00413E05" w:rsidRPr="007D6B56" w14:paraId="1EF01510" w14:textId="77777777" w:rsidTr="00537CA3">
        <w:tc>
          <w:tcPr>
            <w:tcW w:w="1548" w:type="dxa"/>
            <w:shd w:val="clear" w:color="auto" w:fill="auto"/>
          </w:tcPr>
          <w:p w14:paraId="24E60194" w14:textId="77777777" w:rsidR="00413E05" w:rsidRPr="007D6B56" w:rsidRDefault="00413E05" w:rsidP="00CD22AC">
            <w:pPr>
              <w:jc w:val="center"/>
              <w:rPr>
                <w:b/>
              </w:rPr>
            </w:pPr>
          </w:p>
        </w:tc>
        <w:tc>
          <w:tcPr>
            <w:tcW w:w="1170" w:type="dxa"/>
            <w:shd w:val="clear" w:color="auto" w:fill="D9E2F3"/>
          </w:tcPr>
          <w:p w14:paraId="26D744FD" w14:textId="77777777" w:rsidR="00413E05" w:rsidRPr="007D6B56" w:rsidRDefault="00413E05" w:rsidP="00CD22AC">
            <w:pPr>
              <w:jc w:val="center"/>
              <w:rPr>
                <w:b/>
              </w:rPr>
            </w:pPr>
            <w:r w:rsidRPr="007D6B56">
              <w:rPr>
                <w:b/>
              </w:rPr>
              <w:t>2017</w:t>
            </w:r>
          </w:p>
        </w:tc>
        <w:tc>
          <w:tcPr>
            <w:tcW w:w="990" w:type="dxa"/>
            <w:shd w:val="clear" w:color="auto" w:fill="D9E2F3"/>
          </w:tcPr>
          <w:p w14:paraId="2B7E568F" w14:textId="77777777" w:rsidR="00413E05" w:rsidRPr="007D6B56" w:rsidRDefault="00413E05" w:rsidP="00CD22AC">
            <w:pPr>
              <w:jc w:val="center"/>
              <w:rPr>
                <w:b/>
              </w:rPr>
            </w:pPr>
            <w:r w:rsidRPr="007D6B56">
              <w:rPr>
                <w:b/>
              </w:rPr>
              <w:t>2018</w:t>
            </w:r>
          </w:p>
        </w:tc>
        <w:tc>
          <w:tcPr>
            <w:tcW w:w="810" w:type="dxa"/>
            <w:shd w:val="clear" w:color="auto" w:fill="D9E2F3"/>
          </w:tcPr>
          <w:p w14:paraId="28CB6BB7" w14:textId="77777777" w:rsidR="00413E05" w:rsidRPr="007D6B56" w:rsidRDefault="00413E05" w:rsidP="00CD22AC">
            <w:pPr>
              <w:jc w:val="center"/>
              <w:rPr>
                <w:b/>
              </w:rPr>
            </w:pPr>
            <w:r w:rsidRPr="007D6B56">
              <w:rPr>
                <w:b/>
              </w:rPr>
              <w:t>2019</w:t>
            </w:r>
          </w:p>
        </w:tc>
      </w:tr>
      <w:tr w:rsidR="00413E05" w:rsidRPr="007D6B56" w14:paraId="2E240339" w14:textId="77777777" w:rsidTr="00537CA3">
        <w:trPr>
          <w:trHeight w:val="188"/>
        </w:trPr>
        <w:tc>
          <w:tcPr>
            <w:tcW w:w="1548" w:type="dxa"/>
            <w:shd w:val="clear" w:color="auto" w:fill="auto"/>
          </w:tcPr>
          <w:p w14:paraId="7B64C885" w14:textId="77777777" w:rsidR="00413E05" w:rsidRPr="007D6B56" w:rsidRDefault="00413E05" w:rsidP="00CD22AC">
            <w:r w:rsidRPr="007D6B56">
              <w:t>Under 5</w:t>
            </w:r>
          </w:p>
        </w:tc>
        <w:tc>
          <w:tcPr>
            <w:tcW w:w="1170" w:type="dxa"/>
            <w:shd w:val="clear" w:color="auto" w:fill="auto"/>
          </w:tcPr>
          <w:p w14:paraId="646DA1FB" w14:textId="77777777" w:rsidR="00413E05" w:rsidRPr="007D6B56" w:rsidRDefault="00331FFE" w:rsidP="00331FFE">
            <w:pPr>
              <w:jc w:val="center"/>
            </w:pPr>
            <w:r w:rsidRPr="007D6B56">
              <w:t>&lt;1%</w:t>
            </w:r>
          </w:p>
        </w:tc>
        <w:tc>
          <w:tcPr>
            <w:tcW w:w="990" w:type="dxa"/>
          </w:tcPr>
          <w:p w14:paraId="5CEC0A33" w14:textId="77777777" w:rsidR="00413E05" w:rsidRPr="007D6B56" w:rsidRDefault="008A44A2" w:rsidP="00CD22AC">
            <w:pPr>
              <w:jc w:val="right"/>
            </w:pPr>
            <w:r w:rsidRPr="007D6B56">
              <w:t>&lt;1%</w:t>
            </w:r>
          </w:p>
        </w:tc>
        <w:tc>
          <w:tcPr>
            <w:tcW w:w="810" w:type="dxa"/>
          </w:tcPr>
          <w:p w14:paraId="66503592" w14:textId="77777777" w:rsidR="00413E05" w:rsidRPr="007D6B56" w:rsidRDefault="00A22A67" w:rsidP="00CD22AC">
            <w:pPr>
              <w:jc w:val="right"/>
            </w:pPr>
            <w:r>
              <w:t>&lt;1%</w:t>
            </w:r>
          </w:p>
        </w:tc>
      </w:tr>
      <w:tr w:rsidR="00413E05" w:rsidRPr="007D6B56" w14:paraId="0CB8FD24" w14:textId="77777777" w:rsidTr="00537CA3">
        <w:trPr>
          <w:trHeight w:val="314"/>
        </w:trPr>
        <w:tc>
          <w:tcPr>
            <w:tcW w:w="1548" w:type="dxa"/>
            <w:shd w:val="clear" w:color="auto" w:fill="auto"/>
          </w:tcPr>
          <w:p w14:paraId="369C6BBD" w14:textId="77777777" w:rsidR="00413E05" w:rsidRPr="007D6B56" w:rsidRDefault="00413E05" w:rsidP="00CD22AC">
            <w:r w:rsidRPr="007D6B56">
              <w:t>Age 5-19</w:t>
            </w:r>
          </w:p>
        </w:tc>
        <w:tc>
          <w:tcPr>
            <w:tcW w:w="1170" w:type="dxa"/>
            <w:shd w:val="clear" w:color="auto" w:fill="auto"/>
          </w:tcPr>
          <w:p w14:paraId="29DDF6D2" w14:textId="77777777" w:rsidR="00413E05" w:rsidRPr="007D6B56" w:rsidRDefault="00331FFE" w:rsidP="00331FFE">
            <w:pPr>
              <w:jc w:val="center"/>
            </w:pPr>
            <w:r w:rsidRPr="007D6B56">
              <w:t>12%</w:t>
            </w:r>
          </w:p>
        </w:tc>
        <w:tc>
          <w:tcPr>
            <w:tcW w:w="990" w:type="dxa"/>
          </w:tcPr>
          <w:p w14:paraId="4352A2DE" w14:textId="77777777" w:rsidR="00413E05" w:rsidRPr="007D6B56" w:rsidRDefault="008A44A2" w:rsidP="00CD22AC">
            <w:pPr>
              <w:jc w:val="right"/>
            </w:pPr>
            <w:r w:rsidRPr="007D6B56">
              <w:t>17%</w:t>
            </w:r>
          </w:p>
        </w:tc>
        <w:tc>
          <w:tcPr>
            <w:tcW w:w="810" w:type="dxa"/>
          </w:tcPr>
          <w:p w14:paraId="543EEA8D" w14:textId="77777777" w:rsidR="00413E05" w:rsidRPr="007D6B56" w:rsidRDefault="00A22A67" w:rsidP="00CD22AC">
            <w:pPr>
              <w:jc w:val="right"/>
            </w:pPr>
            <w:r>
              <w:t>22%</w:t>
            </w:r>
          </w:p>
        </w:tc>
      </w:tr>
      <w:tr w:rsidR="00413E05" w:rsidRPr="007D6B56" w14:paraId="57BF1FAB" w14:textId="77777777" w:rsidTr="00537CA3">
        <w:tc>
          <w:tcPr>
            <w:tcW w:w="1548" w:type="dxa"/>
            <w:shd w:val="clear" w:color="auto" w:fill="auto"/>
          </w:tcPr>
          <w:p w14:paraId="2FD4005B" w14:textId="77777777" w:rsidR="00413E05" w:rsidRPr="007D6B56" w:rsidRDefault="00413E05" w:rsidP="00CD22AC">
            <w:r w:rsidRPr="007D6B56">
              <w:t>Age 20-24</w:t>
            </w:r>
          </w:p>
        </w:tc>
        <w:tc>
          <w:tcPr>
            <w:tcW w:w="1170" w:type="dxa"/>
            <w:shd w:val="clear" w:color="auto" w:fill="auto"/>
          </w:tcPr>
          <w:p w14:paraId="731E7853" w14:textId="77777777" w:rsidR="00413E05" w:rsidRPr="007D6B56" w:rsidRDefault="00331FFE" w:rsidP="00331FFE">
            <w:pPr>
              <w:jc w:val="center"/>
            </w:pPr>
            <w:r w:rsidRPr="007D6B56">
              <w:t>6%</w:t>
            </w:r>
          </w:p>
        </w:tc>
        <w:tc>
          <w:tcPr>
            <w:tcW w:w="990" w:type="dxa"/>
          </w:tcPr>
          <w:p w14:paraId="72FAFD1D" w14:textId="77777777" w:rsidR="00413E05" w:rsidRPr="007D6B56" w:rsidRDefault="008A44A2" w:rsidP="00CD22AC">
            <w:pPr>
              <w:jc w:val="right"/>
            </w:pPr>
            <w:r w:rsidRPr="007D6B56">
              <w:t>8%</w:t>
            </w:r>
          </w:p>
        </w:tc>
        <w:tc>
          <w:tcPr>
            <w:tcW w:w="810" w:type="dxa"/>
          </w:tcPr>
          <w:p w14:paraId="21CD3035" w14:textId="77777777" w:rsidR="00413E05" w:rsidRPr="007D6B56" w:rsidRDefault="00A22A67" w:rsidP="00CD22AC">
            <w:pPr>
              <w:jc w:val="right"/>
            </w:pPr>
            <w:r>
              <w:t>8%</w:t>
            </w:r>
          </w:p>
        </w:tc>
      </w:tr>
      <w:tr w:rsidR="00413E05" w:rsidRPr="007D6B56" w14:paraId="48E7A277" w14:textId="77777777" w:rsidTr="00537CA3">
        <w:tc>
          <w:tcPr>
            <w:tcW w:w="1548" w:type="dxa"/>
            <w:shd w:val="clear" w:color="auto" w:fill="auto"/>
          </w:tcPr>
          <w:p w14:paraId="5A2EC8B9" w14:textId="77777777" w:rsidR="00413E05" w:rsidRPr="007D6B56" w:rsidRDefault="00413E05" w:rsidP="00CD22AC">
            <w:r w:rsidRPr="007D6B56">
              <w:t>Age 25-59</w:t>
            </w:r>
          </w:p>
        </w:tc>
        <w:tc>
          <w:tcPr>
            <w:tcW w:w="1170" w:type="dxa"/>
            <w:shd w:val="clear" w:color="auto" w:fill="auto"/>
          </w:tcPr>
          <w:p w14:paraId="4FD746BC" w14:textId="77777777" w:rsidR="00413E05" w:rsidRPr="007D6B56" w:rsidRDefault="00331FFE" w:rsidP="00331FFE">
            <w:pPr>
              <w:jc w:val="center"/>
            </w:pPr>
            <w:r w:rsidRPr="007D6B56">
              <w:t>36%</w:t>
            </w:r>
          </w:p>
        </w:tc>
        <w:tc>
          <w:tcPr>
            <w:tcW w:w="990" w:type="dxa"/>
          </w:tcPr>
          <w:p w14:paraId="10C178DC" w14:textId="77777777" w:rsidR="00413E05" w:rsidRPr="007D6B56" w:rsidRDefault="008A44A2" w:rsidP="00CD22AC">
            <w:pPr>
              <w:jc w:val="right"/>
            </w:pPr>
            <w:r w:rsidRPr="007D6B56">
              <w:t>41%</w:t>
            </w:r>
          </w:p>
        </w:tc>
        <w:tc>
          <w:tcPr>
            <w:tcW w:w="810" w:type="dxa"/>
          </w:tcPr>
          <w:p w14:paraId="69464C3D" w14:textId="77777777" w:rsidR="00413E05" w:rsidRPr="007D6B56" w:rsidRDefault="00A22A67" w:rsidP="00CD22AC">
            <w:pPr>
              <w:jc w:val="right"/>
            </w:pPr>
            <w:r>
              <w:t>43%</w:t>
            </w:r>
          </w:p>
        </w:tc>
      </w:tr>
      <w:tr w:rsidR="00413E05" w:rsidRPr="007D6B56" w14:paraId="6E8DE336" w14:textId="77777777" w:rsidTr="00537CA3">
        <w:tc>
          <w:tcPr>
            <w:tcW w:w="1548" w:type="dxa"/>
            <w:shd w:val="clear" w:color="auto" w:fill="auto"/>
          </w:tcPr>
          <w:p w14:paraId="7950950E" w14:textId="77777777" w:rsidR="00413E05" w:rsidRPr="007D6B56" w:rsidRDefault="00413E05" w:rsidP="00CD22AC">
            <w:r w:rsidRPr="007D6B56">
              <w:t>Age 60+</w:t>
            </w:r>
          </w:p>
        </w:tc>
        <w:tc>
          <w:tcPr>
            <w:tcW w:w="1170" w:type="dxa"/>
            <w:shd w:val="clear" w:color="auto" w:fill="auto"/>
          </w:tcPr>
          <w:p w14:paraId="23733485" w14:textId="77777777" w:rsidR="00413E05" w:rsidRPr="007D6B56" w:rsidRDefault="00331FFE" w:rsidP="00331FFE">
            <w:pPr>
              <w:jc w:val="center"/>
            </w:pPr>
            <w:r w:rsidRPr="007D6B56">
              <w:t>21%</w:t>
            </w:r>
          </w:p>
        </w:tc>
        <w:tc>
          <w:tcPr>
            <w:tcW w:w="990" w:type="dxa"/>
          </w:tcPr>
          <w:p w14:paraId="15B2A4AA" w14:textId="77777777" w:rsidR="00413E05" w:rsidRPr="007D6B56" w:rsidRDefault="008A44A2" w:rsidP="00CD22AC">
            <w:pPr>
              <w:jc w:val="right"/>
            </w:pPr>
            <w:r w:rsidRPr="007D6B56">
              <w:t>27%</w:t>
            </w:r>
          </w:p>
        </w:tc>
        <w:tc>
          <w:tcPr>
            <w:tcW w:w="810" w:type="dxa"/>
          </w:tcPr>
          <w:p w14:paraId="0163D924" w14:textId="77777777" w:rsidR="00413E05" w:rsidRPr="007D6B56" w:rsidRDefault="00A22A67" w:rsidP="00CD22AC">
            <w:pPr>
              <w:jc w:val="right"/>
            </w:pPr>
            <w:r>
              <w:t>27%</w:t>
            </w:r>
          </w:p>
        </w:tc>
      </w:tr>
      <w:tr w:rsidR="00331FFE" w:rsidRPr="007D6B56" w14:paraId="6A81579A" w14:textId="77777777" w:rsidTr="00537CA3">
        <w:tc>
          <w:tcPr>
            <w:tcW w:w="1548" w:type="dxa"/>
            <w:shd w:val="clear" w:color="auto" w:fill="auto"/>
          </w:tcPr>
          <w:p w14:paraId="5452841B" w14:textId="77777777" w:rsidR="00331FFE" w:rsidRPr="007D6B56" w:rsidRDefault="00331FFE" w:rsidP="00CD22AC">
            <w:r w:rsidRPr="007D6B56">
              <w:t>Age Unknown</w:t>
            </w:r>
          </w:p>
        </w:tc>
        <w:tc>
          <w:tcPr>
            <w:tcW w:w="1170" w:type="dxa"/>
            <w:shd w:val="clear" w:color="auto" w:fill="auto"/>
          </w:tcPr>
          <w:p w14:paraId="7CA2DDFD" w14:textId="77777777" w:rsidR="00331FFE" w:rsidRPr="007D6B56" w:rsidRDefault="008A44A2" w:rsidP="00331FFE">
            <w:pPr>
              <w:jc w:val="center"/>
            </w:pPr>
            <w:r w:rsidRPr="007D6B56">
              <w:t>24</w:t>
            </w:r>
            <w:r w:rsidR="00331FFE" w:rsidRPr="007D6B56">
              <w:t>%</w:t>
            </w:r>
          </w:p>
        </w:tc>
        <w:tc>
          <w:tcPr>
            <w:tcW w:w="990" w:type="dxa"/>
          </w:tcPr>
          <w:p w14:paraId="0F2B3F7B" w14:textId="77777777" w:rsidR="00331FFE" w:rsidRPr="007D6B56" w:rsidRDefault="008A44A2" w:rsidP="00CD22AC">
            <w:pPr>
              <w:jc w:val="right"/>
            </w:pPr>
            <w:r w:rsidRPr="007D6B56">
              <w:t>6%</w:t>
            </w:r>
          </w:p>
        </w:tc>
        <w:tc>
          <w:tcPr>
            <w:tcW w:w="810" w:type="dxa"/>
          </w:tcPr>
          <w:p w14:paraId="092EFBDF" w14:textId="77777777" w:rsidR="00331FFE" w:rsidRPr="007D6B56" w:rsidRDefault="00A22A67" w:rsidP="00CD22AC">
            <w:pPr>
              <w:jc w:val="right"/>
            </w:pPr>
            <w:r>
              <w:t>No data</w:t>
            </w:r>
          </w:p>
        </w:tc>
      </w:tr>
    </w:tbl>
    <w:p w14:paraId="7F0A949F" w14:textId="77777777" w:rsidR="00413E05" w:rsidRDefault="00413E05" w:rsidP="00413E05"/>
    <w:p w14:paraId="53F48442" w14:textId="77777777" w:rsidR="00CD22AC" w:rsidRPr="007D6B56" w:rsidRDefault="00CD22AC">
      <w:pPr>
        <w:rPr>
          <w:rFonts w:ascii="Calibri Light" w:eastAsia="Times New Roman" w:hAnsi="Calibri Light"/>
          <w:color w:val="2F5496"/>
          <w:sz w:val="32"/>
          <w:szCs w:val="32"/>
        </w:rPr>
      </w:pPr>
    </w:p>
    <w:p w14:paraId="6682B26A" w14:textId="77777777" w:rsidR="00D8214B" w:rsidRPr="007D6B56" w:rsidRDefault="00D8214B">
      <w:pPr>
        <w:rPr>
          <w:rFonts w:ascii="Calibri Light" w:eastAsia="Times New Roman" w:hAnsi="Calibri Light"/>
          <w:color w:val="2F5496"/>
          <w:sz w:val="32"/>
          <w:szCs w:val="32"/>
        </w:rPr>
      </w:pPr>
      <w:r w:rsidRPr="007D6B56">
        <w:rPr>
          <w:rFonts w:ascii="Calibri Light" w:eastAsia="Times New Roman" w:hAnsi="Calibri Light"/>
          <w:color w:val="2F5496"/>
          <w:sz w:val="32"/>
          <w:szCs w:val="32"/>
        </w:rPr>
        <w:br w:type="page"/>
      </w:r>
      <w:r w:rsidR="00B422E3" w:rsidRPr="007D6B56">
        <w:rPr>
          <w:rFonts w:ascii="Calibri Light" w:eastAsia="Times New Roman" w:hAnsi="Calibri Light"/>
          <w:color w:val="2F5496"/>
          <w:sz w:val="32"/>
          <w:szCs w:val="32"/>
        </w:rPr>
        <w:tab/>
      </w:r>
      <w:r w:rsidR="00B422E3" w:rsidRPr="007D6B56">
        <w:rPr>
          <w:rFonts w:ascii="Calibri Light" w:eastAsia="Times New Roman" w:hAnsi="Calibri Light"/>
          <w:color w:val="2F5496"/>
          <w:sz w:val="32"/>
          <w:szCs w:val="32"/>
        </w:rPr>
        <w:tab/>
      </w:r>
      <w:r w:rsidR="006C243A" w:rsidRPr="007D6B56">
        <w:rPr>
          <w:rFonts w:ascii="Calibri Light" w:eastAsia="Times New Roman" w:hAnsi="Calibri Light"/>
          <w:color w:val="2F5496"/>
          <w:sz w:val="32"/>
          <w:szCs w:val="32"/>
        </w:rPr>
        <w:tab/>
      </w:r>
    </w:p>
    <w:p w14:paraId="3F036F90" w14:textId="77777777" w:rsidR="00D8214B" w:rsidRPr="007D6B56" w:rsidRDefault="00D8214B">
      <w:pPr>
        <w:rPr>
          <w:rFonts w:ascii="Calibri Light" w:eastAsia="Times New Roman" w:hAnsi="Calibri Light"/>
          <w:color w:val="2F5496"/>
          <w:sz w:val="32"/>
          <w:szCs w:val="32"/>
        </w:rPr>
      </w:pPr>
    </w:p>
    <w:p w14:paraId="01DBC61A" w14:textId="77777777" w:rsidR="00D8214B" w:rsidRPr="007D6B56" w:rsidRDefault="00D8214B">
      <w:pPr>
        <w:rPr>
          <w:rFonts w:ascii="Calibri Light" w:eastAsia="Times New Roman" w:hAnsi="Calibri Light"/>
          <w:color w:val="2F5496"/>
          <w:sz w:val="32"/>
          <w:szCs w:val="32"/>
        </w:rPr>
      </w:pPr>
    </w:p>
    <w:p w14:paraId="674B7E4D" w14:textId="77777777" w:rsidR="00413E05" w:rsidRDefault="00413E05" w:rsidP="00413E05">
      <w:pPr>
        <w:pStyle w:val="Heading1"/>
      </w:pPr>
      <w:bookmarkStart w:id="16" w:name="_Toc531186163"/>
      <w:r>
        <w:t>Appendix A: Barrier Module</w:t>
      </w:r>
      <w:bookmarkEnd w:id="16"/>
    </w:p>
    <w:p w14:paraId="56394C48" w14:textId="77777777" w:rsidR="00AE06A8" w:rsidRDefault="00AE06A8" w:rsidP="00331FFE">
      <w:pPr>
        <w:rPr>
          <w:highlight w:val="yellow"/>
        </w:rPr>
      </w:pPr>
    </w:p>
    <w:p w14:paraId="6F303DBF" w14:textId="77777777" w:rsidR="00AE06A8" w:rsidRDefault="00AE06A8" w:rsidP="00331F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3"/>
        <w:gridCol w:w="1624"/>
        <w:gridCol w:w="1624"/>
        <w:gridCol w:w="1549"/>
      </w:tblGrid>
      <w:tr w:rsidR="006430D9" w:rsidRPr="007D6B56" w14:paraId="674EDAB4" w14:textId="77777777" w:rsidTr="006430D9">
        <w:tc>
          <w:tcPr>
            <w:tcW w:w="9771" w:type="dxa"/>
            <w:shd w:val="clear" w:color="auto" w:fill="D9E2F3"/>
          </w:tcPr>
          <w:p w14:paraId="28BDAF31" w14:textId="77777777" w:rsidR="006430D9" w:rsidRPr="007D6B56" w:rsidRDefault="006430D9" w:rsidP="00D8214B">
            <w:pPr>
              <w:jc w:val="center"/>
              <w:rPr>
                <w:b/>
                <w:sz w:val="28"/>
                <w:szCs w:val="28"/>
              </w:rPr>
            </w:pPr>
            <w:r w:rsidRPr="007D6B56">
              <w:rPr>
                <w:b/>
                <w:sz w:val="28"/>
                <w:szCs w:val="28"/>
              </w:rPr>
              <w:t>Barrier</w:t>
            </w:r>
          </w:p>
        </w:tc>
        <w:tc>
          <w:tcPr>
            <w:tcW w:w="1641" w:type="dxa"/>
            <w:shd w:val="clear" w:color="auto" w:fill="D9E2F3"/>
          </w:tcPr>
          <w:p w14:paraId="0FF6A65F" w14:textId="77777777" w:rsidR="006430D9" w:rsidRPr="007D6B56" w:rsidRDefault="006430D9" w:rsidP="00D8214B">
            <w:pPr>
              <w:jc w:val="center"/>
              <w:rPr>
                <w:b/>
                <w:sz w:val="28"/>
                <w:szCs w:val="28"/>
              </w:rPr>
            </w:pPr>
            <w:r w:rsidRPr="007D6B56">
              <w:rPr>
                <w:b/>
                <w:sz w:val="28"/>
                <w:szCs w:val="28"/>
              </w:rPr>
              <w:t>2017</w:t>
            </w:r>
          </w:p>
          <w:p w14:paraId="04594D80" w14:textId="0968E393" w:rsidR="006430D9" w:rsidRPr="007D6B56" w:rsidRDefault="006430D9" w:rsidP="00D8214B">
            <w:pPr>
              <w:jc w:val="center"/>
              <w:rPr>
                <w:b/>
                <w:sz w:val="28"/>
                <w:szCs w:val="28"/>
              </w:rPr>
            </w:pPr>
            <w:r w:rsidRPr="007D6B56">
              <w:rPr>
                <w:b/>
                <w:sz w:val="28"/>
                <w:szCs w:val="28"/>
              </w:rPr>
              <w:t xml:space="preserve"># of </w:t>
            </w:r>
            <w:r w:rsidR="001B326E">
              <w:rPr>
                <w:b/>
                <w:sz w:val="28"/>
                <w:szCs w:val="28"/>
              </w:rPr>
              <w:t>Barriers</w:t>
            </w:r>
          </w:p>
        </w:tc>
        <w:tc>
          <w:tcPr>
            <w:tcW w:w="1641" w:type="dxa"/>
            <w:shd w:val="clear" w:color="auto" w:fill="D9E2F3"/>
          </w:tcPr>
          <w:p w14:paraId="70FEE9CF" w14:textId="77777777" w:rsidR="006430D9" w:rsidRPr="007D6B56" w:rsidRDefault="006430D9" w:rsidP="00D8214B">
            <w:pPr>
              <w:jc w:val="center"/>
              <w:rPr>
                <w:b/>
                <w:sz w:val="28"/>
                <w:szCs w:val="28"/>
              </w:rPr>
            </w:pPr>
            <w:r w:rsidRPr="007D6B56">
              <w:rPr>
                <w:b/>
                <w:sz w:val="28"/>
                <w:szCs w:val="28"/>
              </w:rPr>
              <w:t>2018</w:t>
            </w:r>
          </w:p>
          <w:p w14:paraId="7E5CA0E2" w14:textId="17EF3BC5" w:rsidR="006430D9" w:rsidRPr="007D6B56" w:rsidRDefault="006430D9" w:rsidP="00D8214B">
            <w:pPr>
              <w:jc w:val="center"/>
              <w:rPr>
                <w:b/>
                <w:sz w:val="28"/>
                <w:szCs w:val="28"/>
              </w:rPr>
            </w:pPr>
            <w:r w:rsidRPr="007D6B56">
              <w:rPr>
                <w:b/>
                <w:sz w:val="28"/>
                <w:szCs w:val="28"/>
              </w:rPr>
              <w:t xml:space="preserve"># of </w:t>
            </w:r>
            <w:r w:rsidR="001B326E">
              <w:rPr>
                <w:b/>
                <w:sz w:val="28"/>
                <w:szCs w:val="28"/>
              </w:rPr>
              <w:t>Barriers</w:t>
            </w:r>
          </w:p>
        </w:tc>
        <w:tc>
          <w:tcPr>
            <w:tcW w:w="1563" w:type="dxa"/>
            <w:shd w:val="clear" w:color="auto" w:fill="D9E2F3"/>
          </w:tcPr>
          <w:p w14:paraId="01813C7A" w14:textId="4FD4C557" w:rsidR="006430D9" w:rsidRDefault="001B326E" w:rsidP="00D8214B">
            <w:pPr>
              <w:jc w:val="center"/>
              <w:rPr>
                <w:b/>
                <w:sz w:val="28"/>
                <w:szCs w:val="28"/>
              </w:rPr>
            </w:pPr>
            <w:r>
              <w:rPr>
                <w:b/>
                <w:sz w:val="28"/>
                <w:szCs w:val="28"/>
              </w:rPr>
              <w:t>2019</w:t>
            </w:r>
          </w:p>
          <w:p w14:paraId="4294F384" w14:textId="7540EF9F" w:rsidR="001B326E" w:rsidRPr="007D6B56" w:rsidRDefault="001B326E" w:rsidP="00D8214B">
            <w:pPr>
              <w:jc w:val="center"/>
              <w:rPr>
                <w:b/>
                <w:sz w:val="28"/>
                <w:szCs w:val="28"/>
              </w:rPr>
            </w:pPr>
            <w:r>
              <w:rPr>
                <w:b/>
                <w:sz w:val="28"/>
                <w:szCs w:val="28"/>
              </w:rPr>
              <w:t># of Barriers</w:t>
            </w:r>
          </w:p>
        </w:tc>
      </w:tr>
      <w:tr w:rsidR="006430D9" w:rsidRPr="007D6B56" w14:paraId="0E3F6A9B" w14:textId="77777777" w:rsidTr="006430D9">
        <w:tc>
          <w:tcPr>
            <w:tcW w:w="9771" w:type="dxa"/>
            <w:shd w:val="clear" w:color="auto" w:fill="auto"/>
          </w:tcPr>
          <w:p w14:paraId="57291DBB" w14:textId="77777777" w:rsidR="006430D9" w:rsidRPr="007D6B56" w:rsidRDefault="006430D9" w:rsidP="00D8214B">
            <w:pPr>
              <w:rPr>
                <w:sz w:val="28"/>
                <w:szCs w:val="28"/>
              </w:rPr>
            </w:pPr>
            <w:r w:rsidRPr="007D6B56">
              <w:rPr>
                <w:sz w:val="28"/>
                <w:szCs w:val="28"/>
              </w:rPr>
              <w:t>Access to Goods/Services not accessible</w:t>
            </w:r>
          </w:p>
        </w:tc>
        <w:tc>
          <w:tcPr>
            <w:tcW w:w="1641" w:type="dxa"/>
            <w:shd w:val="clear" w:color="auto" w:fill="auto"/>
          </w:tcPr>
          <w:p w14:paraId="5F666FD0" w14:textId="77777777" w:rsidR="006430D9" w:rsidRPr="007D6B56" w:rsidRDefault="006430D9" w:rsidP="00D8214B">
            <w:pPr>
              <w:jc w:val="center"/>
              <w:rPr>
                <w:sz w:val="28"/>
                <w:szCs w:val="28"/>
              </w:rPr>
            </w:pPr>
            <w:r w:rsidRPr="007D6B56">
              <w:rPr>
                <w:sz w:val="28"/>
                <w:szCs w:val="28"/>
              </w:rPr>
              <w:t>467</w:t>
            </w:r>
          </w:p>
        </w:tc>
        <w:tc>
          <w:tcPr>
            <w:tcW w:w="1641" w:type="dxa"/>
            <w:vAlign w:val="bottom"/>
          </w:tcPr>
          <w:p w14:paraId="77DC7971" w14:textId="77777777" w:rsidR="006430D9" w:rsidRPr="007D6B56" w:rsidRDefault="006430D9" w:rsidP="00D8214B">
            <w:pPr>
              <w:jc w:val="center"/>
              <w:rPr>
                <w:sz w:val="28"/>
                <w:szCs w:val="28"/>
              </w:rPr>
            </w:pPr>
            <w:r w:rsidRPr="00AE06A8">
              <w:rPr>
                <w:rFonts w:eastAsia="Times New Roman"/>
                <w:color w:val="000000"/>
                <w:sz w:val="22"/>
                <w:szCs w:val="22"/>
              </w:rPr>
              <w:t>475</w:t>
            </w:r>
          </w:p>
        </w:tc>
        <w:tc>
          <w:tcPr>
            <w:tcW w:w="1563" w:type="dxa"/>
          </w:tcPr>
          <w:p w14:paraId="602BE00E" w14:textId="72F182FB" w:rsidR="001B326E" w:rsidRPr="00AE06A8" w:rsidRDefault="001B326E" w:rsidP="001B326E">
            <w:pPr>
              <w:jc w:val="center"/>
              <w:rPr>
                <w:rFonts w:eastAsia="Times New Roman"/>
                <w:color w:val="000000"/>
                <w:sz w:val="22"/>
                <w:szCs w:val="22"/>
              </w:rPr>
            </w:pPr>
            <w:r>
              <w:rPr>
                <w:rFonts w:eastAsia="Times New Roman"/>
                <w:color w:val="000000"/>
                <w:sz w:val="22"/>
                <w:szCs w:val="22"/>
              </w:rPr>
              <w:t>362</w:t>
            </w:r>
          </w:p>
        </w:tc>
      </w:tr>
      <w:tr w:rsidR="006430D9" w:rsidRPr="007D6B56" w14:paraId="77325CD9" w14:textId="77777777" w:rsidTr="006430D9">
        <w:tc>
          <w:tcPr>
            <w:tcW w:w="9771" w:type="dxa"/>
            <w:shd w:val="clear" w:color="auto" w:fill="auto"/>
          </w:tcPr>
          <w:p w14:paraId="31E976E7" w14:textId="77777777" w:rsidR="006430D9" w:rsidRPr="007D6B56" w:rsidRDefault="006430D9" w:rsidP="00D8214B">
            <w:pPr>
              <w:rPr>
                <w:sz w:val="28"/>
                <w:szCs w:val="28"/>
              </w:rPr>
            </w:pPr>
            <w:r w:rsidRPr="007D6B56">
              <w:rPr>
                <w:sz w:val="28"/>
                <w:szCs w:val="28"/>
              </w:rPr>
              <w:t>Entrance is inaccessible</w:t>
            </w:r>
          </w:p>
        </w:tc>
        <w:tc>
          <w:tcPr>
            <w:tcW w:w="1641" w:type="dxa"/>
            <w:shd w:val="clear" w:color="auto" w:fill="auto"/>
          </w:tcPr>
          <w:p w14:paraId="64835767" w14:textId="77777777" w:rsidR="006430D9" w:rsidRPr="007D6B56" w:rsidRDefault="006430D9" w:rsidP="00D8214B">
            <w:pPr>
              <w:jc w:val="center"/>
              <w:rPr>
                <w:sz w:val="28"/>
                <w:szCs w:val="28"/>
              </w:rPr>
            </w:pPr>
            <w:r w:rsidRPr="007D6B56">
              <w:rPr>
                <w:sz w:val="28"/>
                <w:szCs w:val="28"/>
              </w:rPr>
              <w:t>5</w:t>
            </w:r>
          </w:p>
        </w:tc>
        <w:tc>
          <w:tcPr>
            <w:tcW w:w="1641" w:type="dxa"/>
            <w:vAlign w:val="bottom"/>
          </w:tcPr>
          <w:p w14:paraId="1DBD024E" w14:textId="77777777" w:rsidR="006430D9" w:rsidRPr="007D6B56" w:rsidRDefault="006430D9" w:rsidP="00D8214B">
            <w:pPr>
              <w:jc w:val="center"/>
              <w:rPr>
                <w:sz w:val="28"/>
                <w:szCs w:val="28"/>
              </w:rPr>
            </w:pPr>
            <w:r w:rsidRPr="00AE06A8">
              <w:rPr>
                <w:rFonts w:eastAsia="Times New Roman"/>
                <w:color w:val="000000"/>
                <w:sz w:val="22"/>
                <w:szCs w:val="22"/>
              </w:rPr>
              <w:t>5</w:t>
            </w:r>
          </w:p>
        </w:tc>
        <w:tc>
          <w:tcPr>
            <w:tcW w:w="1563" w:type="dxa"/>
          </w:tcPr>
          <w:p w14:paraId="770E35C9" w14:textId="08CAC0AC" w:rsidR="006430D9" w:rsidRPr="00AE06A8" w:rsidRDefault="001B326E" w:rsidP="00D8214B">
            <w:pPr>
              <w:jc w:val="center"/>
              <w:rPr>
                <w:rFonts w:eastAsia="Times New Roman"/>
                <w:color w:val="000000"/>
                <w:sz w:val="22"/>
                <w:szCs w:val="22"/>
              </w:rPr>
            </w:pPr>
            <w:r>
              <w:rPr>
                <w:rFonts w:eastAsia="Times New Roman"/>
                <w:color w:val="000000"/>
                <w:sz w:val="22"/>
                <w:szCs w:val="22"/>
              </w:rPr>
              <w:t>18</w:t>
            </w:r>
          </w:p>
        </w:tc>
      </w:tr>
      <w:tr w:rsidR="006430D9" w:rsidRPr="007D6B56" w14:paraId="6BFB21EC" w14:textId="77777777" w:rsidTr="006430D9">
        <w:tc>
          <w:tcPr>
            <w:tcW w:w="9771" w:type="dxa"/>
            <w:shd w:val="clear" w:color="auto" w:fill="auto"/>
          </w:tcPr>
          <w:p w14:paraId="6220E259" w14:textId="77777777" w:rsidR="006430D9" w:rsidRPr="007D6B56" w:rsidRDefault="006430D9" w:rsidP="00D8214B">
            <w:pPr>
              <w:rPr>
                <w:sz w:val="28"/>
                <w:szCs w:val="28"/>
              </w:rPr>
            </w:pPr>
            <w:r w:rsidRPr="007D6B56">
              <w:rPr>
                <w:sz w:val="28"/>
                <w:szCs w:val="28"/>
              </w:rPr>
              <w:t>Location/Path of Travel is inaccessible</w:t>
            </w:r>
          </w:p>
        </w:tc>
        <w:tc>
          <w:tcPr>
            <w:tcW w:w="1641" w:type="dxa"/>
            <w:shd w:val="clear" w:color="auto" w:fill="auto"/>
          </w:tcPr>
          <w:p w14:paraId="2298515E" w14:textId="77777777" w:rsidR="006430D9" w:rsidRPr="007D6B56" w:rsidRDefault="006430D9" w:rsidP="00D8214B">
            <w:pPr>
              <w:jc w:val="center"/>
              <w:rPr>
                <w:sz w:val="28"/>
                <w:szCs w:val="28"/>
              </w:rPr>
            </w:pPr>
            <w:r w:rsidRPr="007D6B56">
              <w:rPr>
                <w:sz w:val="28"/>
                <w:szCs w:val="28"/>
              </w:rPr>
              <w:t>2</w:t>
            </w:r>
          </w:p>
        </w:tc>
        <w:tc>
          <w:tcPr>
            <w:tcW w:w="1641" w:type="dxa"/>
            <w:vAlign w:val="bottom"/>
          </w:tcPr>
          <w:p w14:paraId="48763F3E" w14:textId="77777777" w:rsidR="006430D9" w:rsidRPr="007D6B56" w:rsidRDefault="006430D9" w:rsidP="00D8214B">
            <w:pPr>
              <w:jc w:val="center"/>
              <w:rPr>
                <w:sz w:val="28"/>
                <w:szCs w:val="28"/>
              </w:rPr>
            </w:pPr>
            <w:r w:rsidRPr="00AE06A8">
              <w:rPr>
                <w:rFonts w:eastAsia="Times New Roman"/>
                <w:color w:val="000000"/>
                <w:sz w:val="22"/>
                <w:szCs w:val="22"/>
              </w:rPr>
              <w:t>2</w:t>
            </w:r>
          </w:p>
        </w:tc>
        <w:tc>
          <w:tcPr>
            <w:tcW w:w="1563" w:type="dxa"/>
          </w:tcPr>
          <w:p w14:paraId="7B64FAEC" w14:textId="654E4652" w:rsidR="006430D9" w:rsidRPr="00AE06A8" w:rsidRDefault="001B326E" w:rsidP="00D8214B">
            <w:pPr>
              <w:jc w:val="center"/>
              <w:rPr>
                <w:rFonts w:eastAsia="Times New Roman"/>
                <w:color w:val="000000"/>
                <w:sz w:val="22"/>
                <w:szCs w:val="22"/>
              </w:rPr>
            </w:pPr>
            <w:r>
              <w:rPr>
                <w:rFonts w:eastAsia="Times New Roman"/>
                <w:color w:val="000000"/>
                <w:sz w:val="22"/>
                <w:szCs w:val="22"/>
              </w:rPr>
              <w:t>0</w:t>
            </w:r>
          </w:p>
        </w:tc>
      </w:tr>
      <w:tr w:rsidR="006430D9" w:rsidRPr="007D6B56" w14:paraId="71DAC6A1" w14:textId="77777777" w:rsidTr="006430D9">
        <w:tc>
          <w:tcPr>
            <w:tcW w:w="9771" w:type="dxa"/>
            <w:shd w:val="clear" w:color="auto" w:fill="auto"/>
          </w:tcPr>
          <w:p w14:paraId="1C51540C" w14:textId="77777777" w:rsidR="006430D9" w:rsidRPr="007D6B56" w:rsidRDefault="006430D9" w:rsidP="00D8214B">
            <w:pPr>
              <w:rPr>
                <w:sz w:val="28"/>
                <w:szCs w:val="28"/>
              </w:rPr>
            </w:pPr>
            <w:r w:rsidRPr="007D6B56">
              <w:rPr>
                <w:sz w:val="28"/>
                <w:szCs w:val="28"/>
              </w:rPr>
              <w:t>Parking is inaccessible</w:t>
            </w:r>
          </w:p>
        </w:tc>
        <w:tc>
          <w:tcPr>
            <w:tcW w:w="1641" w:type="dxa"/>
            <w:shd w:val="clear" w:color="auto" w:fill="auto"/>
          </w:tcPr>
          <w:p w14:paraId="771206D4" w14:textId="77777777" w:rsidR="006430D9" w:rsidRPr="007D6B56" w:rsidRDefault="006430D9" w:rsidP="00D8214B">
            <w:pPr>
              <w:jc w:val="center"/>
              <w:rPr>
                <w:sz w:val="28"/>
                <w:szCs w:val="28"/>
              </w:rPr>
            </w:pPr>
            <w:r w:rsidRPr="007D6B56">
              <w:rPr>
                <w:sz w:val="28"/>
                <w:szCs w:val="28"/>
              </w:rPr>
              <w:t>1</w:t>
            </w:r>
          </w:p>
        </w:tc>
        <w:tc>
          <w:tcPr>
            <w:tcW w:w="1641" w:type="dxa"/>
            <w:vAlign w:val="bottom"/>
          </w:tcPr>
          <w:p w14:paraId="099CF53F" w14:textId="77777777" w:rsidR="006430D9" w:rsidRPr="007D6B56" w:rsidRDefault="006430D9" w:rsidP="00D8214B">
            <w:pPr>
              <w:jc w:val="center"/>
              <w:rPr>
                <w:sz w:val="28"/>
                <w:szCs w:val="28"/>
              </w:rPr>
            </w:pPr>
            <w:r w:rsidRPr="00AE06A8">
              <w:rPr>
                <w:rFonts w:eastAsia="Times New Roman"/>
                <w:color w:val="000000"/>
                <w:sz w:val="22"/>
                <w:szCs w:val="22"/>
              </w:rPr>
              <w:t>1</w:t>
            </w:r>
          </w:p>
        </w:tc>
        <w:tc>
          <w:tcPr>
            <w:tcW w:w="1563" w:type="dxa"/>
          </w:tcPr>
          <w:p w14:paraId="657919AC" w14:textId="06ECAEB4" w:rsidR="006430D9" w:rsidRPr="00AE06A8" w:rsidRDefault="001B326E" w:rsidP="00D8214B">
            <w:pPr>
              <w:jc w:val="center"/>
              <w:rPr>
                <w:rFonts w:eastAsia="Times New Roman"/>
                <w:color w:val="000000"/>
                <w:sz w:val="22"/>
                <w:szCs w:val="22"/>
              </w:rPr>
            </w:pPr>
            <w:r>
              <w:rPr>
                <w:rFonts w:eastAsia="Times New Roman"/>
                <w:color w:val="000000"/>
                <w:sz w:val="22"/>
                <w:szCs w:val="22"/>
              </w:rPr>
              <w:t>0</w:t>
            </w:r>
          </w:p>
        </w:tc>
      </w:tr>
      <w:tr w:rsidR="006430D9" w:rsidRPr="007D6B56" w14:paraId="7941E053" w14:textId="77777777" w:rsidTr="006430D9">
        <w:tc>
          <w:tcPr>
            <w:tcW w:w="9771" w:type="dxa"/>
            <w:shd w:val="clear" w:color="auto" w:fill="auto"/>
          </w:tcPr>
          <w:p w14:paraId="710304F2" w14:textId="77777777" w:rsidR="006430D9" w:rsidRPr="007D6B56" w:rsidRDefault="006430D9" w:rsidP="00D8214B">
            <w:pPr>
              <w:rPr>
                <w:sz w:val="28"/>
                <w:szCs w:val="28"/>
              </w:rPr>
            </w:pPr>
            <w:r w:rsidRPr="007D6B56">
              <w:rPr>
                <w:sz w:val="28"/>
                <w:szCs w:val="28"/>
              </w:rPr>
              <w:t>Restrooms are inaccessible</w:t>
            </w:r>
          </w:p>
        </w:tc>
        <w:tc>
          <w:tcPr>
            <w:tcW w:w="1641" w:type="dxa"/>
            <w:shd w:val="clear" w:color="auto" w:fill="auto"/>
          </w:tcPr>
          <w:p w14:paraId="1BE1BEDD" w14:textId="77777777" w:rsidR="006430D9" w:rsidRPr="007D6B56" w:rsidRDefault="006430D9" w:rsidP="00D8214B">
            <w:pPr>
              <w:jc w:val="center"/>
              <w:rPr>
                <w:sz w:val="28"/>
                <w:szCs w:val="28"/>
              </w:rPr>
            </w:pPr>
            <w:r w:rsidRPr="007D6B56">
              <w:rPr>
                <w:sz w:val="28"/>
                <w:szCs w:val="28"/>
              </w:rPr>
              <w:t>1</w:t>
            </w:r>
          </w:p>
        </w:tc>
        <w:tc>
          <w:tcPr>
            <w:tcW w:w="1641" w:type="dxa"/>
            <w:vAlign w:val="bottom"/>
          </w:tcPr>
          <w:p w14:paraId="3E63DD02" w14:textId="77777777" w:rsidR="006430D9" w:rsidRPr="007D6B56" w:rsidRDefault="006430D9" w:rsidP="00D8214B">
            <w:pPr>
              <w:jc w:val="center"/>
              <w:rPr>
                <w:sz w:val="28"/>
                <w:szCs w:val="28"/>
              </w:rPr>
            </w:pPr>
            <w:r w:rsidRPr="00AE06A8">
              <w:rPr>
                <w:rFonts w:eastAsia="Times New Roman"/>
                <w:color w:val="000000"/>
                <w:sz w:val="22"/>
                <w:szCs w:val="22"/>
              </w:rPr>
              <w:t>1</w:t>
            </w:r>
          </w:p>
        </w:tc>
        <w:tc>
          <w:tcPr>
            <w:tcW w:w="1563" w:type="dxa"/>
          </w:tcPr>
          <w:p w14:paraId="18225C76" w14:textId="40F6ECFB" w:rsidR="006430D9" w:rsidRPr="00AE06A8" w:rsidRDefault="001B326E" w:rsidP="00D8214B">
            <w:pPr>
              <w:jc w:val="center"/>
              <w:rPr>
                <w:rFonts w:eastAsia="Times New Roman"/>
                <w:color w:val="000000"/>
                <w:sz w:val="22"/>
                <w:szCs w:val="22"/>
              </w:rPr>
            </w:pPr>
            <w:r>
              <w:rPr>
                <w:rFonts w:eastAsia="Times New Roman"/>
                <w:color w:val="000000"/>
                <w:sz w:val="22"/>
                <w:szCs w:val="22"/>
              </w:rPr>
              <w:t>2</w:t>
            </w:r>
          </w:p>
        </w:tc>
      </w:tr>
      <w:tr w:rsidR="006430D9" w:rsidRPr="007D6B56" w14:paraId="5F5E6050" w14:textId="77777777" w:rsidTr="006430D9">
        <w:tc>
          <w:tcPr>
            <w:tcW w:w="9771" w:type="dxa"/>
            <w:shd w:val="clear" w:color="auto" w:fill="auto"/>
          </w:tcPr>
          <w:p w14:paraId="6F47B89A" w14:textId="77777777" w:rsidR="006430D9" w:rsidRPr="007D6B56" w:rsidRDefault="006430D9" w:rsidP="00D8214B">
            <w:pPr>
              <w:rPr>
                <w:sz w:val="28"/>
                <w:szCs w:val="28"/>
              </w:rPr>
            </w:pPr>
            <w:r w:rsidRPr="007D6B56">
              <w:rPr>
                <w:sz w:val="28"/>
                <w:szCs w:val="28"/>
              </w:rPr>
              <w:t>Lack of Awareness/Need for Disability Sensitivity training</w:t>
            </w:r>
          </w:p>
        </w:tc>
        <w:tc>
          <w:tcPr>
            <w:tcW w:w="1641" w:type="dxa"/>
            <w:shd w:val="clear" w:color="auto" w:fill="auto"/>
          </w:tcPr>
          <w:p w14:paraId="2D81CDE1" w14:textId="77777777" w:rsidR="006430D9" w:rsidRPr="007D6B56" w:rsidRDefault="006430D9" w:rsidP="00D8214B">
            <w:pPr>
              <w:jc w:val="center"/>
              <w:rPr>
                <w:sz w:val="28"/>
                <w:szCs w:val="28"/>
              </w:rPr>
            </w:pPr>
            <w:r w:rsidRPr="007D6B56">
              <w:rPr>
                <w:sz w:val="28"/>
                <w:szCs w:val="28"/>
              </w:rPr>
              <w:t>6</w:t>
            </w:r>
          </w:p>
        </w:tc>
        <w:tc>
          <w:tcPr>
            <w:tcW w:w="1641" w:type="dxa"/>
            <w:vAlign w:val="bottom"/>
          </w:tcPr>
          <w:p w14:paraId="67C3F3CC" w14:textId="77777777" w:rsidR="006430D9" w:rsidRPr="007D6B56" w:rsidRDefault="006430D9" w:rsidP="00D8214B">
            <w:pPr>
              <w:jc w:val="center"/>
              <w:rPr>
                <w:sz w:val="28"/>
                <w:szCs w:val="28"/>
              </w:rPr>
            </w:pPr>
            <w:r w:rsidRPr="00AE06A8">
              <w:rPr>
                <w:rFonts w:eastAsia="Times New Roman"/>
                <w:color w:val="000000"/>
                <w:sz w:val="22"/>
                <w:szCs w:val="22"/>
              </w:rPr>
              <w:t>8</w:t>
            </w:r>
          </w:p>
        </w:tc>
        <w:tc>
          <w:tcPr>
            <w:tcW w:w="1563" w:type="dxa"/>
          </w:tcPr>
          <w:p w14:paraId="636CC8C0" w14:textId="1E756550" w:rsidR="006430D9" w:rsidRPr="00AE06A8" w:rsidRDefault="001B326E" w:rsidP="00D8214B">
            <w:pPr>
              <w:jc w:val="center"/>
              <w:rPr>
                <w:rFonts w:eastAsia="Times New Roman"/>
                <w:color w:val="000000"/>
                <w:sz w:val="22"/>
                <w:szCs w:val="22"/>
              </w:rPr>
            </w:pPr>
            <w:r>
              <w:rPr>
                <w:rFonts w:eastAsia="Times New Roman"/>
                <w:color w:val="000000"/>
                <w:sz w:val="22"/>
                <w:szCs w:val="22"/>
              </w:rPr>
              <w:t>4</w:t>
            </w:r>
          </w:p>
        </w:tc>
      </w:tr>
      <w:tr w:rsidR="006430D9" w:rsidRPr="007D6B56" w14:paraId="37AB5EED" w14:textId="77777777" w:rsidTr="006430D9">
        <w:tc>
          <w:tcPr>
            <w:tcW w:w="9771" w:type="dxa"/>
            <w:shd w:val="clear" w:color="auto" w:fill="auto"/>
          </w:tcPr>
          <w:p w14:paraId="42A1D2DA" w14:textId="77777777" w:rsidR="006430D9" w:rsidRPr="007D6B56" w:rsidRDefault="006430D9" w:rsidP="00D8214B">
            <w:pPr>
              <w:rPr>
                <w:sz w:val="28"/>
                <w:szCs w:val="28"/>
              </w:rPr>
            </w:pPr>
            <w:r w:rsidRPr="007D6B56">
              <w:rPr>
                <w:sz w:val="28"/>
                <w:szCs w:val="28"/>
              </w:rPr>
              <w:t>Hard to use phone system/web service</w:t>
            </w:r>
          </w:p>
        </w:tc>
        <w:tc>
          <w:tcPr>
            <w:tcW w:w="1641" w:type="dxa"/>
            <w:shd w:val="clear" w:color="auto" w:fill="auto"/>
          </w:tcPr>
          <w:p w14:paraId="5522BD5A" w14:textId="77777777" w:rsidR="006430D9" w:rsidRPr="007D6B56" w:rsidRDefault="006430D9" w:rsidP="00D8214B">
            <w:pPr>
              <w:jc w:val="center"/>
              <w:rPr>
                <w:sz w:val="28"/>
                <w:szCs w:val="28"/>
              </w:rPr>
            </w:pPr>
            <w:r w:rsidRPr="007D6B56">
              <w:rPr>
                <w:sz w:val="28"/>
                <w:szCs w:val="28"/>
              </w:rPr>
              <w:t>6</w:t>
            </w:r>
          </w:p>
        </w:tc>
        <w:tc>
          <w:tcPr>
            <w:tcW w:w="1641" w:type="dxa"/>
            <w:vAlign w:val="bottom"/>
          </w:tcPr>
          <w:p w14:paraId="30C6FC77" w14:textId="77777777" w:rsidR="006430D9" w:rsidRPr="007D6B56" w:rsidRDefault="006430D9" w:rsidP="00D8214B">
            <w:pPr>
              <w:jc w:val="center"/>
              <w:rPr>
                <w:sz w:val="28"/>
                <w:szCs w:val="28"/>
              </w:rPr>
            </w:pPr>
            <w:r w:rsidRPr="00AE06A8">
              <w:rPr>
                <w:rFonts w:eastAsia="Times New Roman"/>
                <w:color w:val="000000"/>
                <w:sz w:val="22"/>
                <w:szCs w:val="22"/>
              </w:rPr>
              <w:t>6</w:t>
            </w:r>
          </w:p>
        </w:tc>
        <w:tc>
          <w:tcPr>
            <w:tcW w:w="1563" w:type="dxa"/>
          </w:tcPr>
          <w:p w14:paraId="5CD021BE" w14:textId="18BC6AC2" w:rsidR="006430D9" w:rsidRPr="00AE06A8" w:rsidRDefault="001B326E" w:rsidP="00D8214B">
            <w:pPr>
              <w:jc w:val="center"/>
              <w:rPr>
                <w:rFonts w:eastAsia="Times New Roman"/>
                <w:color w:val="000000"/>
                <w:sz w:val="22"/>
                <w:szCs w:val="22"/>
              </w:rPr>
            </w:pPr>
            <w:r>
              <w:rPr>
                <w:rFonts w:eastAsia="Times New Roman"/>
                <w:color w:val="000000"/>
                <w:sz w:val="22"/>
                <w:szCs w:val="22"/>
              </w:rPr>
              <w:t>3</w:t>
            </w:r>
          </w:p>
        </w:tc>
      </w:tr>
      <w:tr w:rsidR="006430D9" w:rsidRPr="007D6B56" w14:paraId="731BC44C" w14:textId="77777777" w:rsidTr="006430D9">
        <w:tc>
          <w:tcPr>
            <w:tcW w:w="9771" w:type="dxa"/>
            <w:shd w:val="clear" w:color="auto" w:fill="auto"/>
          </w:tcPr>
          <w:p w14:paraId="446568F6" w14:textId="77777777" w:rsidR="006430D9" w:rsidRPr="007D6B56" w:rsidRDefault="006430D9" w:rsidP="00D8214B">
            <w:pPr>
              <w:rPr>
                <w:sz w:val="28"/>
                <w:szCs w:val="28"/>
              </w:rPr>
            </w:pPr>
            <w:r w:rsidRPr="007D6B56">
              <w:rPr>
                <w:sz w:val="28"/>
                <w:szCs w:val="28"/>
              </w:rPr>
              <w:t>Lack of Communication/Miscommunication between Caseworker/Counselor &amp; Consumer</w:t>
            </w:r>
          </w:p>
        </w:tc>
        <w:tc>
          <w:tcPr>
            <w:tcW w:w="1641" w:type="dxa"/>
            <w:shd w:val="clear" w:color="auto" w:fill="auto"/>
          </w:tcPr>
          <w:p w14:paraId="01788E6C" w14:textId="77777777" w:rsidR="006430D9" w:rsidRPr="007D6B56" w:rsidRDefault="006430D9" w:rsidP="00D8214B">
            <w:pPr>
              <w:jc w:val="center"/>
              <w:rPr>
                <w:sz w:val="28"/>
                <w:szCs w:val="28"/>
              </w:rPr>
            </w:pPr>
            <w:r w:rsidRPr="007D6B56">
              <w:rPr>
                <w:sz w:val="28"/>
                <w:szCs w:val="28"/>
              </w:rPr>
              <w:t>13</w:t>
            </w:r>
          </w:p>
        </w:tc>
        <w:tc>
          <w:tcPr>
            <w:tcW w:w="1641" w:type="dxa"/>
            <w:vAlign w:val="bottom"/>
          </w:tcPr>
          <w:p w14:paraId="08FC6BAD" w14:textId="77777777" w:rsidR="006430D9" w:rsidRPr="007D6B56" w:rsidRDefault="006430D9" w:rsidP="00D8214B">
            <w:pPr>
              <w:jc w:val="center"/>
              <w:rPr>
                <w:sz w:val="28"/>
                <w:szCs w:val="28"/>
              </w:rPr>
            </w:pPr>
            <w:r w:rsidRPr="00AE06A8">
              <w:rPr>
                <w:rFonts w:eastAsia="Times New Roman"/>
                <w:color w:val="000000"/>
                <w:sz w:val="22"/>
                <w:szCs w:val="22"/>
              </w:rPr>
              <w:t>16</w:t>
            </w:r>
          </w:p>
        </w:tc>
        <w:tc>
          <w:tcPr>
            <w:tcW w:w="1563" w:type="dxa"/>
          </w:tcPr>
          <w:p w14:paraId="56BB864B" w14:textId="0F584CE7" w:rsidR="006430D9" w:rsidRPr="00AE06A8" w:rsidRDefault="001B326E" w:rsidP="00D8214B">
            <w:pPr>
              <w:jc w:val="center"/>
              <w:rPr>
                <w:rFonts w:eastAsia="Times New Roman"/>
                <w:color w:val="000000"/>
                <w:sz w:val="22"/>
                <w:szCs w:val="22"/>
              </w:rPr>
            </w:pPr>
            <w:r>
              <w:rPr>
                <w:rFonts w:eastAsia="Times New Roman"/>
                <w:color w:val="000000"/>
                <w:sz w:val="22"/>
                <w:szCs w:val="22"/>
              </w:rPr>
              <w:t>9</w:t>
            </w:r>
          </w:p>
        </w:tc>
      </w:tr>
      <w:tr w:rsidR="006430D9" w:rsidRPr="007D6B56" w14:paraId="6F78DFF1" w14:textId="77777777" w:rsidTr="006430D9">
        <w:tc>
          <w:tcPr>
            <w:tcW w:w="9771" w:type="dxa"/>
            <w:shd w:val="clear" w:color="auto" w:fill="auto"/>
          </w:tcPr>
          <w:p w14:paraId="0B468010" w14:textId="77777777" w:rsidR="006430D9" w:rsidRPr="007D6B56" w:rsidRDefault="006430D9" w:rsidP="00D8214B">
            <w:pPr>
              <w:rPr>
                <w:sz w:val="28"/>
                <w:szCs w:val="28"/>
              </w:rPr>
            </w:pPr>
            <w:r w:rsidRPr="007D6B56">
              <w:rPr>
                <w:sz w:val="28"/>
                <w:szCs w:val="28"/>
              </w:rPr>
              <w:t>On-line or paper application and eligibility process – too confusing/complex/complicated</w:t>
            </w:r>
          </w:p>
        </w:tc>
        <w:tc>
          <w:tcPr>
            <w:tcW w:w="1641" w:type="dxa"/>
            <w:shd w:val="clear" w:color="auto" w:fill="auto"/>
          </w:tcPr>
          <w:p w14:paraId="2AABA162" w14:textId="77777777" w:rsidR="006430D9" w:rsidRPr="007D6B56" w:rsidRDefault="006430D9" w:rsidP="00D8214B">
            <w:pPr>
              <w:jc w:val="center"/>
              <w:rPr>
                <w:sz w:val="28"/>
                <w:szCs w:val="28"/>
              </w:rPr>
            </w:pPr>
            <w:r w:rsidRPr="007D6B56">
              <w:rPr>
                <w:sz w:val="28"/>
                <w:szCs w:val="28"/>
              </w:rPr>
              <w:t>35</w:t>
            </w:r>
          </w:p>
        </w:tc>
        <w:tc>
          <w:tcPr>
            <w:tcW w:w="1641" w:type="dxa"/>
            <w:vAlign w:val="bottom"/>
          </w:tcPr>
          <w:p w14:paraId="155AEF97" w14:textId="77777777" w:rsidR="006430D9" w:rsidRPr="007D6B56" w:rsidRDefault="006430D9" w:rsidP="00D8214B">
            <w:pPr>
              <w:jc w:val="center"/>
              <w:rPr>
                <w:sz w:val="28"/>
                <w:szCs w:val="28"/>
              </w:rPr>
            </w:pPr>
            <w:r w:rsidRPr="00AE06A8">
              <w:rPr>
                <w:rFonts w:eastAsia="Times New Roman"/>
                <w:color w:val="000000"/>
                <w:sz w:val="22"/>
                <w:szCs w:val="22"/>
              </w:rPr>
              <w:t>42</w:t>
            </w:r>
          </w:p>
        </w:tc>
        <w:tc>
          <w:tcPr>
            <w:tcW w:w="1563" w:type="dxa"/>
          </w:tcPr>
          <w:p w14:paraId="5CA6362A" w14:textId="70777C3C" w:rsidR="006430D9" w:rsidRPr="00AE06A8" w:rsidRDefault="001B326E" w:rsidP="00D8214B">
            <w:pPr>
              <w:jc w:val="center"/>
              <w:rPr>
                <w:rFonts w:eastAsia="Times New Roman"/>
                <w:color w:val="000000"/>
                <w:sz w:val="22"/>
                <w:szCs w:val="22"/>
              </w:rPr>
            </w:pPr>
            <w:r>
              <w:rPr>
                <w:rFonts w:eastAsia="Times New Roman"/>
                <w:color w:val="000000"/>
                <w:sz w:val="22"/>
                <w:szCs w:val="22"/>
              </w:rPr>
              <w:t>29</w:t>
            </w:r>
          </w:p>
        </w:tc>
      </w:tr>
      <w:tr w:rsidR="006430D9" w:rsidRPr="007D6B56" w14:paraId="1883DE56" w14:textId="77777777" w:rsidTr="006430D9">
        <w:tc>
          <w:tcPr>
            <w:tcW w:w="9771" w:type="dxa"/>
            <w:shd w:val="clear" w:color="auto" w:fill="auto"/>
          </w:tcPr>
          <w:p w14:paraId="0B3415F8" w14:textId="77777777" w:rsidR="006430D9" w:rsidRPr="007D6B56" w:rsidRDefault="006430D9" w:rsidP="00D8214B">
            <w:pPr>
              <w:rPr>
                <w:sz w:val="28"/>
                <w:szCs w:val="28"/>
              </w:rPr>
            </w:pPr>
            <w:r w:rsidRPr="007D6B56">
              <w:rPr>
                <w:sz w:val="28"/>
                <w:szCs w:val="28"/>
              </w:rPr>
              <w:t>Programs and services not communicated effectively</w:t>
            </w:r>
          </w:p>
        </w:tc>
        <w:tc>
          <w:tcPr>
            <w:tcW w:w="1641" w:type="dxa"/>
            <w:shd w:val="clear" w:color="auto" w:fill="auto"/>
          </w:tcPr>
          <w:p w14:paraId="683B707B" w14:textId="77777777" w:rsidR="006430D9" w:rsidRPr="007D6B56" w:rsidRDefault="006430D9" w:rsidP="00D8214B">
            <w:pPr>
              <w:jc w:val="center"/>
              <w:rPr>
                <w:sz w:val="28"/>
                <w:szCs w:val="28"/>
              </w:rPr>
            </w:pPr>
            <w:r w:rsidRPr="007D6B56">
              <w:rPr>
                <w:sz w:val="28"/>
                <w:szCs w:val="28"/>
              </w:rPr>
              <w:t>19</w:t>
            </w:r>
          </w:p>
        </w:tc>
        <w:tc>
          <w:tcPr>
            <w:tcW w:w="1641" w:type="dxa"/>
            <w:vAlign w:val="bottom"/>
          </w:tcPr>
          <w:p w14:paraId="4B571106" w14:textId="77777777" w:rsidR="006430D9" w:rsidRPr="007D6B56" w:rsidRDefault="006430D9" w:rsidP="00D8214B">
            <w:pPr>
              <w:jc w:val="center"/>
              <w:rPr>
                <w:sz w:val="28"/>
                <w:szCs w:val="28"/>
              </w:rPr>
            </w:pPr>
            <w:r w:rsidRPr="00AE06A8">
              <w:rPr>
                <w:rFonts w:eastAsia="Times New Roman"/>
                <w:color w:val="000000"/>
                <w:sz w:val="22"/>
                <w:szCs w:val="22"/>
              </w:rPr>
              <w:t>25</w:t>
            </w:r>
          </w:p>
        </w:tc>
        <w:tc>
          <w:tcPr>
            <w:tcW w:w="1563" w:type="dxa"/>
          </w:tcPr>
          <w:p w14:paraId="6634F40F" w14:textId="3A51BF68" w:rsidR="006430D9" w:rsidRPr="00AE06A8" w:rsidRDefault="001B326E" w:rsidP="00D8214B">
            <w:pPr>
              <w:jc w:val="center"/>
              <w:rPr>
                <w:rFonts w:eastAsia="Times New Roman"/>
                <w:color w:val="000000"/>
                <w:sz w:val="22"/>
                <w:szCs w:val="22"/>
              </w:rPr>
            </w:pPr>
            <w:r>
              <w:rPr>
                <w:rFonts w:eastAsia="Times New Roman"/>
                <w:color w:val="000000"/>
                <w:sz w:val="22"/>
                <w:szCs w:val="22"/>
              </w:rPr>
              <w:t>54</w:t>
            </w:r>
          </w:p>
        </w:tc>
      </w:tr>
      <w:tr w:rsidR="006430D9" w:rsidRPr="007D6B56" w14:paraId="78CCAC1F" w14:textId="77777777" w:rsidTr="006430D9">
        <w:tc>
          <w:tcPr>
            <w:tcW w:w="9771" w:type="dxa"/>
            <w:shd w:val="clear" w:color="auto" w:fill="auto"/>
          </w:tcPr>
          <w:p w14:paraId="15F53886" w14:textId="77777777" w:rsidR="006430D9" w:rsidRPr="007D6B56" w:rsidRDefault="006430D9" w:rsidP="00D8214B">
            <w:pPr>
              <w:rPr>
                <w:sz w:val="28"/>
                <w:szCs w:val="28"/>
              </w:rPr>
            </w:pPr>
            <w:r w:rsidRPr="007D6B56">
              <w:rPr>
                <w:sz w:val="28"/>
                <w:szCs w:val="28"/>
              </w:rPr>
              <w:t>Written/electronic communication, via Email or US Postal reading level too high</w:t>
            </w:r>
          </w:p>
        </w:tc>
        <w:tc>
          <w:tcPr>
            <w:tcW w:w="1641" w:type="dxa"/>
            <w:shd w:val="clear" w:color="auto" w:fill="auto"/>
          </w:tcPr>
          <w:p w14:paraId="7B8637C1" w14:textId="77777777" w:rsidR="006430D9" w:rsidRPr="007D6B56" w:rsidRDefault="006430D9" w:rsidP="00D8214B">
            <w:pPr>
              <w:jc w:val="center"/>
              <w:rPr>
                <w:sz w:val="28"/>
                <w:szCs w:val="28"/>
              </w:rPr>
            </w:pPr>
            <w:r w:rsidRPr="007D6B56">
              <w:rPr>
                <w:sz w:val="28"/>
                <w:szCs w:val="28"/>
              </w:rPr>
              <w:t>3</w:t>
            </w:r>
          </w:p>
        </w:tc>
        <w:tc>
          <w:tcPr>
            <w:tcW w:w="1641" w:type="dxa"/>
            <w:vAlign w:val="bottom"/>
          </w:tcPr>
          <w:p w14:paraId="6715E777" w14:textId="77777777" w:rsidR="006430D9" w:rsidRPr="007D6B56" w:rsidRDefault="006430D9" w:rsidP="00D8214B">
            <w:pPr>
              <w:jc w:val="center"/>
              <w:rPr>
                <w:sz w:val="28"/>
                <w:szCs w:val="28"/>
              </w:rPr>
            </w:pPr>
            <w:r w:rsidRPr="00AE06A8">
              <w:rPr>
                <w:rFonts w:eastAsia="Times New Roman"/>
                <w:color w:val="000000"/>
                <w:sz w:val="22"/>
                <w:szCs w:val="22"/>
              </w:rPr>
              <w:t>3</w:t>
            </w:r>
          </w:p>
        </w:tc>
        <w:tc>
          <w:tcPr>
            <w:tcW w:w="1563" w:type="dxa"/>
          </w:tcPr>
          <w:p w14:paraId="4E5D9FEA" w14:textId="6D28C176" w:rsidR="006430D9" w:rsidRPr="00AE06A8" w:rsidRDefault="001B326E" w:rsidP="00D8214B">
            <w:pPr>
              <w:jc w:val="center"/>
              <w:rPr>
                <w:rFonts w:eastAsia="Times New Roman"/>
                <w:color w:val="000000"/>
                <w:sz w:val="22"/>
                <w:szCs w:val="22"/>
              </w:rPr>
            </w:pPr>
            <w:r>
              <w:rPr>
                <w:rFonts w:eastAsia="Times New Roman"/>
                <w:color w:val="000000"/>
                <w:sz w:val="22"/>
                <w:szCs w:val="22"/>
              </w:rPr>
              <w:t>6</w:t>
            </w:r>
          </w:p>
        </w:tc>
      </w:tr>
      <w:tr w:rsidR="006430D9" w:rsidRPr="007D6B56" w14:paraId="471E9041" w14:textId="77777777" w:rsidTr="006430D9">
        <w:tc>
          <w:tcPr>
            <w:tcW w:w="9771" w:type="dxa"/>
            <w:shd w:val="clear" w:color="auto" w:fill="auto"/>
          </w:tcPr>
          <w:p w14:paraId="5EF4127A" w14:textId="77777777" w:rsidR="006430D9" w:rsidRPr="007D6B56" w:rsidRDefault="006430D9" w:rsidP="00D8214B">
            <w:pPr>
              <w:rPr>
                <w:sz w:val="28"/>
                <w:szCs w:val="28"/>
              </w:rPr>
            </w:pPr>
            <w:r w:rsidRPr="007D6B56">
              <w:rPr>
                <w:sz w:val="28"/>
                <w:szCs w:val="28"/>
              </w:rPr>
              <w:t>Lack of Accommodations/Programmatic modifications</w:t>
            </w:r>
          </w:p>
        </w:tc>
        <w:tc>
          <w:tcPr>
            <w:tcW w:w="1641" w:type="dxa"/>
            <w:shd w:val="clear" w:color="auto" w:fill="auto"/>
          </w:tcPr>
          <w:p w14:paraId="5475BDD7" w14:textId="77777777" w:rsidR="006430D9" w:rsidRPr="007D6B56" w:rsidRDefault="006430D9" w:rsidP="00D8214B">
            <w:pPr>
              <w:jc w:val="center"/>
              <w:rPr>
                <w:sz w:val="28"/>
                <w:szCs w:val="28"/>
              </w:rPr>
            </w:pPr>
            <w:r w:rsidRPr="007D6B56">
              <w:rPr>
                <w:sz w:val="28"/>
                <w:szCs w:val="28"/>
              </w:rPr>
              <w:t>24</w:t>
            </w:r>
          </w:p>
        </w:tc>
        <w:tc>
          <w:tcPr>
            <w:tcW w:w="1641" w:type="dxa"/>
            <w:vAlign w:val="bottom"/>
          </w:tcPr>
          <w:p w14:paraId="4400D40C" w14:textId="77777777" w:rsidR="006430D9" w:rsidRPr="007D6B56" w:rsidRDefault="006430D9" w:rsidP="00D8214B">
            <w:pPr>
              <w:jc w:val="center"/>
              <w:rPr>
                <w:sz w:val="28"/>
                <w:szCs w:val="28"/>
              </w:rPr>
            </w:pPr>
            <w:r w:rsidRPr="00AE06A8">
              <w:rPr>
                <w:rFonts w:eastAsia="Times New Roman"/>
                <w:color w:val="000000"/>
                <w:sz w:val="22"/>
                <w:szCs w:val="22"/>
              </w:rPr>
              <w:t>25</w:t>
            </w:r>
          </w:p>
        </w:tc>
        <w:tc>
          <w:tcPr>
            <w:tcW w:w="1563" w:type="dxa"/>
          </w:tcPr>
          <w:p w14:paraId="6ED39C42" w14:textId="4F92AD0C" w:rsidR="006430D9" w:rsidRPr="00AE06A8" w:rsidRDefault="001B326E" w:rsidP="00D8214B">
            <w:pPr>
              <w:jc w:val="center"/>
              <w:rPr>
                <w:rFonts w:eastAsia="Times New Roman"/>
                <w:color w:val="000000"/>
                <w:sz w:val="22"/>
                <w:szCs w:val="22"/>
              </w:rPr>
            </w:pPr>
            <w:r>
              <w:rPr>
                <w:rFonts w:eastAsia="Times New Roman"/>
                <w:color w:val="000000"/>
                <w:sz w:val="22"/>
                <w:szCs w:val="22"/>
              </w:rPr>
              <w:t>2</w:t>
            </w:r>
          </w:p>
        </w:tc>
      </w:tr>
      <w:tr w:rsidR="006430D9" w:rsidRPr="007D6B56" w14:paraId="78C04E46" w14:textId="77777777" w:rsidTr="006430D9">
        <w:tc>
          <w:tcPr>
            <w:tcW w:w="9771" w:type="dxa"/>
            <w:shd w:val="clear" w:color="auto" w:fill="auto"/>
          </w:tcPr>
          <w:p w14:paraId="7A90E640" w14:textId="77777777" w:rsidR="006430D9" w:rsidRPr="007D6B56" w:rsidRDefault="006430D9" w:rsidP="00D8214B">
            <w:pPr>
              <w:rPr>
                <w:sz w:val="28"/>
                <w:szCs w:val="28"/>
              </w:rPr>
            </w:pPr>
            <w:r w:rsidRPr="007D6B56">
              <w:rPr>
                <w:sz w:val="28"/>
                <w:szCs w:val="28"/>
              </w:rPr>
              <w:t>Policy and Procedures that discriminate, create delay, screen out PWD</w:t>
            </w:r>
          </w:p>
        </w:tc>
        <w:tc>
          <w:tcPr>
            <w:tcW w:w="1641" w:type="dxa"/>
            <w:shd w:val="clear" w:color="auto" w:fill="auto"/>
          </w:tcPr>
          <w:p w14:paraId="23DE20E2" w14:textId="77777777" w:rsidR="006430D9" w:rsidRPr="007D6B56" w:rsidRDefault="006430D9" w:rsidP="00D8214B">
            <w:pPr>
              <w:jc w:val="center"/>
              <w:rPr>
                <w:sz w:val="28"/>
                <w:szCs w:val="28"/>
              </w:rPr>
            </w:pPr>
            <w:r w:rsidRPr="007D6B56">
              <w:rPr>
                <w:sz w:val="28"/>
                <w:szCs w:val="28"/>
              </w:rPr>
              <w:t>5</w:t>
            </w:r>
          </w:p>
        </w:tc>
        <w:tc>
          <w:tcPr>
            <w:tcW w:w="1641" w:type="dxa"/>
            <w:vAlign w:val="bottom"/>
          </w:tcPr>
          <w:p w14:paraId="1BA04CDB" w14:textId="77777777" w:rsidR="006430D9" w:rsidRPr="007D6B56" w:rsidRDefault="006430D9" w:rsidP="00D8214B">
            <w:pPr>
              <w:jc w:val="center"/>
              <w:rPr>
                <w:sz w:val="28"/>
                <w:szCs w:val="28"/>
              </w:rPr>
            </w:pPr>
            <w:r w:rsidRPr="00AE06A8">
              <w:rPr>
                <w:rFonts w:eastAsia="Times New Roman"/>
                <w:color w:val="000000"/>
                <w:sz w:val="22"/>
                <w:szCs w:val="22"/>
              </w:rPr>
              <w:t>5</w:t>
            </w:r>
          </w:p>
        </w:tc>
        <w:tc>
          <w:tcPr>
            <w:tcW w:w="1563" w:type="dxa"/>
          </w:tcPr>
          <w:p w14:paraId="6FB11D5C" w14:textId="490595D4" w:rsidR="006430D9" w:rsidRPr="00AE06A8" w:rsidRDefault="001B326E" w:rsidP="00D8214B">
            <w:pPr>
              <w:jc w:val="center"/>
              <w:rPr>
                <w:rFonts w:eastAsia="Times New Roman"/>
                <w:color w:val="000000"/>
                <w:sz w:val="22"/>
                <w:szCs w:val="22"/>
              </w:rPr>
            </w:pPr>
            <w:r>
              <w:rPr>
                <w:rFonts w:eastAsia="Times New Roman"/>
                <w:color w:val="000000"/>
                <w:sz w:val="22"/>
                <w:szCs w:val="22"/>
              </w:rPr>
              <w:t>4</w:t>
            </w:r>
          </w:p>
        </w:tc>
      </w:tr>
      <w:tr w:rsidR="006430D9" w:rsidRPr="007D6B56" w14:paraId="4F97F221" w14:textId="77777777" w:rsidTr="006430D9">
        <w:tc>
          <w:tcPr>
            <w:tcW w:w="9771" w:type="dxa"/>
            <w:shd w:val="clear" w:color="auto" w:fill="auto"/>
          </w:tcPr>
          <w:p w14:paraId="0487DD60" w14:textId="77777777" w:rsidR="006430D9" w:rsidRPr="007D6B56" w:rsidRDefault="006430D9" w:rsidP="00D8214B">
            <w:pPr>
              <w:rPr>
                <w:sz w:val="28"/>
                <w:szCs w:val="28"/>
              </w:rPr>
            </w:pPr>
            <w:r w:rsidRPr="007D6B56">
              <w:rPr>
                <w:sz w:val="28"/>
                <w:szCs w:val="28"/>
              </w:rPr>
              <w:t>Practices that discriminate, create delay, screen out PWD</w:t>
            </w:r>
          </w:p>
        </w:tc>
        <w:tc>
          <w:tcPr>
            <w:tcW w:w="1641" w:type="dxa"/>
            <w:shd w:val="clear" w:color="auto" w:fill="auto"/>
          </w:tcPr>
          <w:p w14:paraId="6B446EC9" w14:textId="77777777" w:rsidR="006430D9" w:rsidRPr="007D6B56" w:rsidRDefault="006430D9" w:rsidP="00D8214B">
            <w:pPr>
              <w:jc w:val="center"/>
              <w:rPr>
                <w:sz w:val="28"/>
                <w:szCs w:val="28"/>
              </w:rPr>
            </w:pPr>
            <w:r w:rsidRPr="007D6B56">
              <w:rPr>
                <w:sz w:val="28"/>
                <w:szCs w:val="28"/>
              </w:rPr>
              <w:t>5</w:t>
            </w:r>
          </w:p>
        </w:tc>
        <w:tc>
          <w:tcPr>
            <w:tcW w:w="1641" w:type="dxa"/>
            <w:vAlign w:val="bottom"/>
          </w:tcPr>
          <w:p w14:paraId="3B5AF6BA" w14:textId="77777777" w:rsidR="006430D9" w:rsidRPr="007D6B56" w:rsidRDefault="006430D9" w:rsidP="00D8214B">
            <w:pPr>
              <w:jc w:val="center"/>
              <w:rPr>
                <w:sz w:val="28"/>
                <w:szCs w:val="28"/>
              </w:rPr>
            </w:pPr>
            <w:r w:rsidRPr="00AE06A8">
              <w:rPr>
                <w:rFonts w:eastAsia="Times New Roman"/>
                <w:color w:val="000000"/>
                <w:sz w:val="22"/>
                <w:szCs w:val="22"/>
              </w:rPr>
              <w:t>5</w:t>
            </w:r>
          </w:p>
        </w:tc>
        <w:tc>
          <w:tcPr>
            <w:tcW w:w="1563" w:type="dxa"/>
          </w:tcPr>
          <w:p w14:paraId="2BB81204" w14:textId="7651B224" w:rsidR="006430D9" w:rsidRPr="00AE06A8" w:rsidRDefault="001B326E" w:rsidP="00D8214B">
            <w:pPr>
              <w:jc w:val="center"/>
              <w:rPr>
                <w:rFonts w:eastAsia="Times New Roman"/>
                <w:color w:val="000000"/>
                <w:sz w:val="22"/>
                <w:szCs w:val="22"/>
              </w:rPr>
            </w:pPr>
            <w:r>
              <w:rPr>
                <w:rFonts w:eastAsia="Times New Roman"/>
                <w:color w:val="000000"/>
                <w:sz w:val="22"/>
                <w:szCs w:val="22"/>
              </w:rPr>
              <w:t>9</w:t>
            </w:r>
          </w:p>
        </w:tc>
      </w:tr>
      <w:tr w:rsidR="006430D9" w:rsidRPr="007D6B56" w14:paraId="3B899687" w14:textId="77777777" w:rsidTr="006430D9">
        <w:tc>
          <w:tcPr>
            <w:tcW w:w="9771" w:type="dxa"/>
            <w:shd w:val="clear" w:color="auto" w:fill="auto"/>
          </w:tcPr>
          <w:p w14:paraId="1330AB31" w14:textId="77777777" w:rsidR="006430D9" w:rsidRPr="007D6B56" w:rsidRDefault="006430D9" w:rsidP="00D8214B">
            <w:pPr>
              <w:rPr>
                <w:sz w:val="28"/>
                <w:szCs w:val="28"/>
              </w:rPr>
            </w:pPr>
            <w:r w:rsidRPr="007D6B56">
              <w:rPr>
                <w:sz w:val="28"/>
                <w:szCs w:val="28"/>
              </w:rPr>
              <w:t>Lack of access to technology (i.e. no phone or internet service non-existent)</w:t>
            </w:r>
          </w:p>
        </w:tc>
        <w:tc>
          <w:tcPr>
            <w:tcW w:w="1641" w:type="dxa"/>
            <w:shd w:val="clear" w:color="auto" w:fill="auto"/>
          </w:tcPr>
          <w:p w14:paraId="4D242A0D" w14:textId="77777777" w:rsidR="006430D9" w:rsidRPr="007D6B56" w:rsidRDefault="006430D9" w:rsidP="00D8214B">
            <w:pPr>
              <w:jc w:val="center"/>
              <w:rPr>
                <w:sz w:val="28"/>
                <w:szCs w:val="28"/>
              </w:rPr>
            </w:pPr>
            <w:r w:rsidRPr="007D6B56">
              <w:rPr>
                <w:sz w:val="28"/>
                <w:szCs w:val="28"/>
              </w:rPr>
              <w:t>8</w:t>
            </w:r>
          </w:p>
        </w:tc>
        <w:tc>
          <w:tcPr>
            <w:tcW w:w="1641" w:type="dxa"/>
            <w:vAlign w:val="bottom"/>
          </w:tcPr>
          <w:p w14:paraId="7F6E17D9" w14:textId="77777777" w:rsidR="006430D9" w:rsidRPr="007D6B56" w:rsidRDefault="006430D9" w:rsidP="00D8214B">
            <w:pPr>
              <w:jc w:val="center"/>
              <w:rPr>
                <w:sz w:val="28"/>
                <w:szCs w:val="28"/>
              </w:rPr>
            </w:pPr>
            <w:r w:rsidRPr="00AE06A8">
              <w:rPr>
                <w:rFonts w:eastAsia="Times New Roman"/>
                <w:color w:val="000000"/>
                <w:sz w:val="22"/>
                <w:szCs w:val="22"/>
              </w:rPr>
              <w:t>10</w:t>
            </w:r>
          </w:p>
        </w:tc>
        <w:tc>
          <w:tcPr>
            <w:tcW w:w="1563" w:type="dxa"/>
          </w:tcPr>
          <w:p w14:paraId="3D95EBF3" w14:textId="372BFDE6" w:rsidR="006430D9" w:rsidRPr="00AE06A8" w:rsidRDefault="001B326E" w:rsidP="00D8214B">
            <w:pPr>
              <w:jc w:val="center"/>
              <w:rPr>
                <w:rFonts w:eastAsia="Times New Roman"/>
                <w:color w:val="000000"/>
                <w:sz w:val="22"/>
                <w:szCs w:val="22"/>
              </w:rPr>
            </w:pPr>
            <w:r>
              <w:rPr>
                <w:rFonts w:eastAsia="Times New Roman"/>
                <w:color w:val="000000"/>
                <w:sz w:val="22"/>
                <w:szCs w:val="22"/>
              </w:rPr>
              <w:t>2</w:t>
            </w:r>
          </w:p>
        </w:tc>
      </w:tr>
      <w:tr w:rsidR="006430D9" w:rsidRPr="007D6B56" w14:paraId="08DA1780" w14:textId="77777777" w:rsidTr="006430D9">
        <w:tc>
          <w:tcPr>
            <w:tcW w:w="9771" w:type="dxa"/>
            <w:shd w:val="clear" w:color="auto" w:fill="auto"/>
          </w:tcPr>
          <w:p w14:paraId="28609D4C" w14:textId="77777777" w:rsidR="006430D9" w:rsidRPr="007D6B56" w:rsidRDefault="006430D9" w:rsidP="00D8214B">
            <w:pPr>
              <w:rPr>
                <w:sz w:val="28"/>
                <w:szCs w:val="28"/>
              </w:rPr>
            </w:pPr>
            <w:r w:rsidRPr="007D6B56">
              <w:rPr>
                <w:sz w:val="28"/>
                <w:szCs w:val="28"/>
              </w:rPr>
              <w:t>Lack of staff training with or non-working technology</w:t>
            </w:r>
          </w:p>
        </w:tc>
        <w:tc>
          <w:tcPr>
            <w:tcW w:w="1641" w:type="dxa"/>
            <w:shd w:val="clear" w:color="auto" w:fill="auto"/>
          </w:tcPr>
          <w:p w14:paraId="1D7F47CD" w14:textId="77777777" w:rsidR="006430D9" w:rsidRPr="007D6B56" w:rsidRDefault="006430D9" w:rsidP="00D8214B">
            <w:pPr>
              <w:jc w:val="center"/>
              <w:rPr>
                <w:sz w:val="28"/>
                <w:szCs w:val="28"/>
              </w:rPr>
            </w:pPr>
            <w:r w:rsidRPr="007D6B56">
              <w:rPr>
                <w:sz w:val="28"/>
                <w:szCs w:val="28"/>
              </w:rPr>
              <w:t>1</w:t>
            </w:r>
          </w:p>
        </w:tc>
        <w:tc>
          <w:tcPr>
            <w:tcW w:w="1641" w:type="dxa"/>
            <w:vAlign w:val="bottom"/>
          </w:tcPr>
          <w:p w14:paraId="36F2391F" w14:textId="77777777" w:rsidR="006430D9" w:rsidRPr="007D6B56" w:rsidRDefault="006430D9" w:rsidP="00D8214B">
            <w:pPr>
              <w:jc w:val="center"/>
              <w:rPr>
                <w:sz w:val="28"/>
                <w:szCs w:val="28"/>
              </w:rPr>
            </w:pPr>
            <w:r w:rsidRPr="00AE06A8">
              <w:rPr>
                <w:rFonts w:eastAsia="Times New Roman"/>
                <w:color w:val="000000"/>
                <w:sz w:val="22"/>
                <w:szCs w:val="22"/>
              </w:rPr>
              <w:t>1</w:t>
            </w:r>
          </w:p>
        </w:tc>
        <w:tc>
          <w:tcPr>
            <w:tcW w:w="1563" w:type="dxa"/>
          </w:tcPr>
          <w:p w14:paraId="05863634" w14:textId="2DB82CE8" w:rsidR="006430D9" w:rsidRPr="00AE06A8" w:rsidRDefault="001B326E" w:rsidP="00D8214B">
            <w:pPr>
              <w:jc w:val="center"/>
              <w:rPr>
                <w:rFonts w:eastAsia="Times New Roman"/>
                <w:color w:val="000000"/>
                <w:sz w:val="22"/>
                <w:szCs w:val="22"/>
              </w:rPr>
            </w:pPr>
            <w:r>
              <w:rPr>
                <w:rFonts w:eastAsia="Times New Roman"/>
                <w:color w:val="000000"/>
                <w:sz w:val="22"/>
                <w:szCs w:val="22"/>
              </w:rPr>
              <w:t>0</w:t>
            </w:r>
          </w:p>
        </w:tc>
      </w:tr>
      <w:tr w:rsidR="006430D9" w:rsidRPr="007D6B56" w14:paraId="000A431D" w14:textId="77777777" w:rsidTr="006430D9">
        <w:tc>
          <w:tcPr>
            <w:tcW w:w="9771" w:type="dxa"/>
            <w:shd w:val="clear" w:color="auto" w:fill="auto"/>
          </w:tcPr>
          <w:p w14:paraId="31C43C3A" w14:textId="77777777" w:rsidR="006430D9" w:rsidRPr="007D6B56" w:rsidRDefault="006430D9" w:rsidP="00D8214B">
            <w:pPr>
              <w:rPr>
                <w:sz w:val="28"/>
                <w:szCs w:val="28"/>
              </w:rPr>
            </w:pPr>
            <w:r w:rsidRPr="007D6B56">
              <w:rPr>
                <w:sz w:val="28"/>
                <w:szCs w:val="28"/>
              </w:rPr>
              <w:t>Public is unaware of the assistive technology devices and services</w:t>
            </w:r>
          </w:p>
        </w:tc>
        <w:tc>
          <w:tcPr>
            <w:tcW w:w="1641" w:type="dxa"/>
            <w:shd w:val="clear" w:color="auto" w:fill="auto"/>
          </w:tcPr>
          <w:p w14:paraId="504755C9" w14:textId="77777777" w:rsidR="006430D9" w:rsidRPr="007D6B56" w:rsidRDefault="006430D9" w:rsidP="00D8214B">
            <w:pPr>
              <w:jc w:val="center"/>
              <w:rPr>
                <w:sz w:val="28"/>
                <w:szCs w:val="28"/>
              </w:rPr>
            </w:pPr>
            <w:r w:rsidRPr="007D6B56">
              <w:rPr>
                <w:sz w:val="28"/>
                <w:szCs w:val="28"/>
              </w:rPr>
              <w:t>1</w:t>
            </w:r>
          </w:p>
        </w:tc>
        <w:tc>
          <w:tcPr>
            <w:tcW w:w="1641" w:type="dxa"/>
            <w:vAlign w:val="bottom"/>
          </w:tcPr>
          <w:p w14:paraId="5BB2DC41" w14:textId="77777777" w:rsidR="006430D9" w:rsidRPr="007D6B56" w:rsidRDefault="006430D9" w:rsidP="00D8214B">
            <w:pPr>
              <w:jc w:val="center"/>
              <w:rPr>
                <w:sz w:val="28"/>
                <w:szCs w:val="28"/>
              </w:rPr>
            </w:pPr>
            <w:r w:rsidRPr="00AE06A8">
              <w:rPr>
                <w:rFonts w:eastAsia="Times New Roman"/>
                <w:color w:val="000000"/>
                <w:sz w:val="22"/>
                <w:szCs w:val="22"/>
              </w:rPr>
              <w:t>4</w:t>
            </w:r>
          </w:p>
        </w:tc>
        <w:tc>
          <w:tcPr>
            <w:tcW w:w="1563" w:type="dxa"/>
          </w:tcPr>
          <w:p w14:paraId="77B89A74" w14:textId="0D9F9DA5" w:rsidR="006430D9" w:rsidRPr="00AE06A8" w:rsidRDefault="001B326E" w:rsidP="00D8214B">
            <w:pPr>
              <w:jc w:val="center"/>
              <w:rPr>
                <w:rFonts w:eastAsia="Times New Roman"/>
                <w:color w:val="000000"/>
                <w:sz w:val="22"/>
                <w:szCs w:val="22"/>
              </w:rPr>
            </w:pPr>
            <w:r>
              <w:rPr>
                <w:rFonts w:eastAsia="Times New Roman"/>
                <w:color w:val="000000"/>
                <w:sz w:val="22"/>
                <w:szCs w:val="22"/>
              </w:rPr>
              <w:t>0</w:t>
            </w:r>
          </w:p>
        </w:tc>
      </w:tr>
      <w:tr w:rsidR="006430D9" w:rsidRPr="007D6B56" w14:paraId="097CAD77" w14:textId="77777777" w:rsidTr="006430D9">
        <w:tc>
          <w:tcPr>
            <w:tcW w:w="9771" w:type="dxa"/>
            <w:shd w:val="clear" w:color="auto" w:fill="auto"/>
          </w:tcPr>
          <w:p w14:paraId="24BD6376" w14:textId="77777777" w:rsidR="006430D9" w:rsidRPr="007D6B56" w:rsidRDefault="006430D9" w:rsidP="00D8214B">
            <w:pPr>
              <w:rPr>
                <w:sz w:val="28"/>
                <w:szCs w:val="28"/>
              </w:rPr>
            </w:pPr>
            <w:r w:rsidRPr="007D6B56">
              <w:rPr>
                <w:sz w:val="28"/>
                <w:szCs w:val="28"/>
              </w:rPr>
              <w:t>Technology inaccessible, i.e. website, on-line application</w:t>
            </w:r>
          </w:p>
        </w:tc>
        <w:tc>
          <w:tcPr>
            <w:tcW w:w="1641" w:type="dxa"/>
            <w:shd w:val="clear" w:color="auto" w:fill="auto"/>
          </w:tcPr>
          <w:p w14:paraId="109D7AFE" w14:textId="77777777" w:rsidR="006430D9" w:rsidRPr="007D6B56" w:rsidRDefault="006430D9" w:rsidP="00D8214B">
            <w:pPr>
              <w:jc w:val="center"/>
              <w:rPr>
                <w:sz w:val="28"/>
                <w:szCs w:val="28"/>
              </w:rPr>
            </w:pPr>
            <w:r w:rsidRPr="007D6B56">
              <w:rPr>
                <w:sz w:val="28"/>
                <w:szCs w:val="28"/>
              </w:rPr>
              <w:t>4</w:t>
            </w:r>
          </w:p>
        </w:tc>
        <w:tc>
          <w:tcPr>
            <w:tcW w:w="1641" w:type="dxa"/>
          </w:tcPr>
          <w:p w14:paraId="04840A37" w14:textId="77777777" w:rsidR="006430D9" w:rsidRPr="007D6B56" w:rsidRDefault="006430D9" w:rsidP="00D8214B">
            <w:pPr>
              <w:jc w:val="center"/>
              <w:rPr>
                <w:sz w:val="28"/>
                <w:szCs w:val="28"/>
              </w:rPr>
            </w:pPr>
            <w:r w:rsidRPr="007D6B56">
              <w:rPr>
                <w:sz w:val="28"/>
                <w:szCs w:val="28"/>
              </w:rPr>
              <w:t>0</w:t>
            </w:r>
          </w:p>
        </w:tc>
        <w:tc>
          <w:tcPr>
            <w:tcW w:w="1563" w:type="dxa"/>
          </w:tcPr>
          <w:p w14:paraId="58888C56" w14:textId="3F6F82DB" w:rsidR="006430D9" w:rsidRPr="007D6B56" w:rsidRDefault="001B326E" w:rsidP="00D8214B">
            <w:pPr>
              <w:jc w:val="center"/>
              <w:rPr>
                <w:sz w:val="28"/>
                <w:szCs w:val="28"/>
              </w:rPr>
            </w:pPr>
            <w:r>
              <w:rPr>
                <w:sz w:val="28"/>
                <w:szCs w:val="28"/>
              </w:rPr>
              <w:t>3</w:t>
            </w:r>
          </w:p>
        </w:tc>
      </w:tr>
    </w:tbl>
    <w:p w14:paraId="0F176921" w14:textId="77777777" w:rsidR="00D8214B" w:rsidRDefault="00D8214B" w:rsidP="00331FFE"/>
    <w:p w14:paraId="1028C1A0" w14:textId="77777777" w:rsidR="007959EF" w:rsidRDefault="007959EF" w:rsidP="00331FFE"/>
    <w:p w14:paraId="0698D82B" w14:textId="77777777" w:rsidR="007959EF" w:rsidRDefault="007959EF" w:rsidP="007959EF">
      <w:pPr>
        <w:pStyle w:val="Heading1"/>
      </w:pPr>
      <w:bookmarkStart w:id="17" w:name="_Hlk10632148"/>
      <w:r>
        <w:t xml:space="preserve">Appendix B: Description of </w:t>
      </w:r>
      <w:r w:rsidR="00152546">
        <w:t xml:space="preserve">Some </w:t>
      </w:r>
      <w:r>
        <w:t>Data Calculations</w:t>
      </w:r>
      <w:bookmarkEnd w:id="17"/>
    </w:p>
    <w:p w14:paraId="30A99036" w14:textId="77777777" w:rsidR="007959EF" w:rsidRDefault="007959EF" w:rsidP="007959EF"/>
    <w:p w14:paraId="60EB5ECE" w14:textId="77777777" w:rsidR="00A510D3" w:rsidRDefault="00A510D3" w:rsidP="00A510D3">
      <w:r>
        <w:t xml:space="preserve">*Education: </w:t>
      </w:r>
    </w:p>
    <w:p w14:paraId="40A0E93D" w14:textId="77777777" w:rsidR="00A510D3" w:rsidRDefault="00A510D3" w:rsidP="00A510D3">
      <w:pPr>
        <w:rPr>
          <w:b/>
          <w:sz w:val="20"/>
          <w:szCs w:val="20"/>
        </w:rPr>
      </w:pPr>
      <w:r>
        <w:tab/>
      </w:r>
      <w:r>
        <w:rPr>
          <w:b/>
          <w:sz w:val="20"/>
          <w:szCs w:val="20"/>
        </w:rPr>
        <w:t xml:space="preserve">Objective 1: </w:t>
      </w:r>
    </w:p>
    <w:p w14:paraId="7820B248" w14:textId="77777777" w:rsidR="00A510D3" w:rsidRDefault="00A510D3" w:rsidP="00A510D3">
      <w:pPr>
        <w:pStyle w:val="ListParagraph"/>
        <w:numPr>
          <w:ilvl w:val="0"/>
          <w:numId w:val="64"/>
        </w:numPr>
        <w:rPr>
          <w:sz w:val="20"/>
          <w:szCs w:val="20"/>
        </w:rPr>
      </w:pPr>
      <w:r>
        <w:rPr>
          <w:sz w:val="20"/>
          <w:szCs w:val="20"/>
        </w:rPr>
        <w:t xml:space="preserve"># of students ages 14-26 CILs work with to develop ILPs: </w:t>
      </w:r>
      <w:proofErr w:type="spellStart"/>
      <w:r>
        <w:rPr>
          <w:b/>
          <w:sz w:val="20"/>
          <w:szCs w:val="20"/>
        </w:rPr>
        <w:t>NetCIL</w:t>
      </w:r>
      <w:proofErr w:type="spellEnd"/>
      <w:r>
        <w:rPr>
          <w:b/>
          <w:sz w:val="20"/>
          <w:szCs w:val="20"/>
        </w:rPr>
        <w:t xml:space="preserve"> database tracks age and ILP status, but does not track student status </w:t>
      </w:r>
    </w:p>
    <w:p w14:paraId="19646E4B" w14:textId="44D70758" w:rsidR="00A510D3" w:rsidRPr="002E1E61" w:rsidRDefault="00A510D3" w:rsidP="00A510D3">
      <w:pPr>
        <w:pStyle w:val="ListParagraph"/>
        <w:numPr>
          <w:ilvl w:val="0"/>
          <w:numId w:val="64"/>
        </w:numPr>
        <w:rPr>
          <w:sz w:val="20"/>
          <w:szCs w:val="20"/>
        </w:rPr>
      </w:pPr>
      <w:r>
        <w:rPr>
          <w:sz w:val="20"/>
          <w:szCs w:val="20"/>
        </w:rPr>
        <w:t xml:space="preserve"># of youth(non-students) ages 14-26 CILs work with to develop ILPs: </w:t>
      </w:r>
      <w:r>
        <w:rPr>
          <w:b/>
          <w:sz w:val="20"/>
          <w:szCs w:val="20"/>
        </w:rPr>
        <w:t>NetCIL database tracks age and ILP status, but does not track non-student status</w:t>
      </w:r>
    </w:p>
    <w:p w14:paraId="20DD51A8" w14:textId="30A36D1A" w:rsidR="00C36F2B" w:rsidRPr="009430B5" w:rsidRDefault="00B051EB" w:rsidP="009430B5">
      <w:pPr>
        <w:pStyle w:val="ListParagraph"/>
        <w:numPr>
          <w:ilvl w:val="0"/>
          <w:numId w:val="64"/>
        </w:numPr>
        <w:rPr>
          <w:sz w:val="20"/>
          <w:szCs w:val="20"/>
        </w:rPr>
      </w:pPr>
      <w:bookmarkStart w:id="18" w:name="_Hlk22206235"/>
      <w:r w:rsidRPr="00B051EB">
        <w:rPr>
          <w:sz w:val="20"/>
          <w:szCs w:val="20"/>
        </w:rPr>
        <w:t># of students who receive federally defined Pre-Employment Transition Services: This data point was created by filtering people by a Pre-ETS grant, then age (14-26 at time of first service of a given fiscal</w:t>
      </w:r>
      <w:r w:rsidR="00116B43">
        <w:rPr>
          <w:sz w:val="20"/>
          <w:szCs w:val="20"/>
        </w:rPr>
        <w:t xml:space="preserve"> year</w:t>
      </w:r>
      <w:r w:rsidRPr="00B051EB">
        <w:rPr>
          <w:sz w:val="20"/>
          <w:szCs w:val="20"/>
        </w:rPr>
        <w:t>). If a person was only served with I&amp;R Services or with No Service and did not have a date of birth, they may not be included in this final number. It is possible that the number reported is lower due to this potential data entry variance.</w:t>
      </w:r>
    </w:p>
    <w:bookmarkEnd w:id="18"/>
    <w:p w14:paraId="3CE7E9B8" w14:textId="77777777" w:rsidR="00A510D3" w:rsidRDefault="00A510D3" w:rsidP="00A510D3">
      <w:pPr>
        <w:pStyle w:val="ListParagraph"/>
        <w:numPr>
          <w:ilvl w:val="0"/>
          <w:numId w:val="64"/>
        </w:numPr>
        <w:rPr>
          <w:sz w:val="20"/>
          <w:szCs w:val="20"/>
        </w:rPr>
      </w:pPr>
      <w:r>
        <w:rPr>
          <w:sz w:val="20"/>
          <w:szCs w:val="20"/>
        </w:rPr>
        <w:t># of youth who receive core IL Community Transition Services</w:t>
      </w:r>
    </w:p>
    <w:p w14:paraId="27FE13B5" w14:textId="77777777" w:rsidR="00A510D3" w:rsidRDefault="00A510D3" w:rsidP="00A510D3">
      <w:pPr>
        <w:pStyle w:val="ListParagraph"/>
        <w:numPr>
          <w:ilvl w:val="0"/>
          <w:numId w:val="64"/>
        </w:numPr>
        <w:rPr>
          <w:sz w:val="20"/>
          <w:szCs w:val="20"/>
        </w:rPr>
      </w:pPr>
      <w:r>
        <w:rPr>
          <w:sz w:val="20"/>
          <w:szCs w:val="20"/>
        </w:rPr>
        <w:t xml:space="preserve"># of students and youth who engage in leadership development activities: </w:t>
      </w:r>
      <w:r>
        <w:rPr>
          <w:b/>
          <w:sz w:val="20"/>
          <w:szCs w:val="20"/>
        </w:rPr>
        <w:t>CILs do not currently track youth leadership development activities</w:t>
      </w:r>
    </w:p>
    <w:p w14:paraId="5946D4C1" w14:textId="77777777" w:rsidR="00A510D3" w:rsidRDefault="00A510D3" w:rsidP="00A510D3">
      <w:pPr>
        <w:pStyle w:val="ListParagraph"/>
        <w:numPr>
          <w:ilvl w:val="0"/>
          <w:numId w:val="64"/>
        </w:numPr>
        <w:rPr>
          <w:sz w:val="20"/>
          <w:szCs w:val="20"/>
        </w:rPr>
      </w:pPr>
      <w:r>
        <w:rPr>
          <w:sz w:val="20"/>
          <w:szCs w:val="20"/>
        </w:rPr>
        <w:t xml:space="preserve">% of students/youth who set/achieve goals </w:t>
      </w:r>
    </w:p>
    <w:p w14:paraId="0D5CCD54" w14:textId="3A8A5EFF" w:rsidR="00A510D3" w:rsidRPr="002E1E61" w:rsidRDefault="00A510D3" w:rsidP="00A510D3">
      <w:pPr>
        <w:numPr>
          <w:ilvl w:val="0"/>
          <w:numId w:val="64"/>
        </w:numPr>
      </w:pPr>
      <w:r>
        <w:rPr>
          <w:sz w:val="20"/>
          <w:szCs w:val="20"/>
        </w:rPr>
        <w:t xml:space="preserve"># and/or % of students who have positive movement on the self-sufficiency matrix: </w:t>
      </w:r>
      <w:r>
        <w:rPr>
          <w:b/>
          <w:sz w:val="20"/>
          <w:szCs w:val="20"/>
        </w:rPr>
        <w:t xml:space="preserve">Creating this NetCIL query continues to be a challenge. Will seek the </w:t>
      </w:r>
      <w:proofErr w:type="gramStart"/>
      <w:r>
        <w:rPr>
          <w:b/>
          <w:sz w:val="20"/>
          <w:szCs w:val="20"/>
        </w:rPr>
        <w:t>NetCIL  developer’s</w:t>
      </w:r>
      <w:proofErr w:type="gramEnd"/>
      <w:r>
        <w:rPr>
          <w:b/>
          <w:sz w:val="20"/>
          <w:szCs w:val="20"/>
        </w:rPr>
        <w:t xml:space="preserve"> support to move forward.</w:t>
      </w:r>
    </w:p>
    <w:p w14:paraId="696B2A43" w14:textId="77777777" w:rsidR="009430B5" w:rsidRDefault="009430B5" w:rsidP="00DE0D7C">
      <w:pPr>
        <w:ind w:left="720"/>
      </w:pPr>
    </w:p>
    <w:p w14:paraId="2FDB31E4" w14:textId="6A91FC08" w:rsidR="00442B2F" w:rsidRPr="00040482" w:rsidRDefault="007959EF" w:rsidP="00A510D3">
      <w:pPr>
        <w:rPr>
          <w:sz w:val="20"/>
          <w:szCs w:val="20"/>
        </w:rPr>
      </w:pPr>
      <w:r>
        <w:tab/>
      </w:r>
    </w:p>
    <w:p w14:paraId="0715B460" w14:textId="77777777" w:rsidR="00472017" w:rsidRPr="00A510D3" w:rsidRDefault="00472017" w:rsidP="00A510D3">
      <w:pPr>
        <w:pStyle w:val="ListParagraph"/>
        <w:rPr>
          <w:sz w:val="20"/>
          <w:szCs w:val="20"/>
        </w:rPr>
      </w:pPr>
    </w:p>
    <w:sectPr w:rsidR="00472017" w:rsidRPr="00A510D3" w:rsidSect="00C82DD5">
      <w:footerReference w:type="even" r:id="rId8"/>
      <w:footerReference w:type="default" r:id="rId9"/>
      <w:pgSz w:w="15840" w:h="12240" w:orient="landscape"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D4BB" w14:textId="77777777" w:rsidR="003415E5" w:rsidRDefault="003415E5" w:rsidP="00D8214B">
      <w:r>
        <w:separator/>
      </w:r>
    </w:p>
  </w:endnote>
  <w:endnote w:type="continuationSeparator" w:id="0">
    <w:p w14:paraId="03E50D70" w14:textId="77777777" w:rsidR="003415E5" w:rsidRDefault="003415E5" w:rsidP="00D8214B">
      <w:r>
        <w:continuationSeparator/>
      </w:r>
    </w:p>
  </w:endnote>
  <w:endnote w:type="continuationNotice" w:id="1">
    <w:p w14:paraId="2F68378A" w14:textId="77777777" w:rsidR="003415E5" w:rsidRDefault="00341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AC54" w14:textId="77777777" w:rsidR="008F0092" w:rsidRDefault="008F0092" w:rsidP="00D82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E9EFC3E" w14:textId="77777777" w:rsidR="008F0092" w:rsidRDefault="008F0092" w:rsidP="00D82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0026" w14:textId="77777777" w:rsidR="008F0092" w:rsidRDefault="008F0092" w:rsidP="00D82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225C5E" w14:textId="77777777" w:rsidR="008F0092" w:rsidRDefault="008F0092" w:rsidP="00D82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E4DF" w14:textId="77777777" w:rsidR="003415E5" w:rsidRDefault="003415E5" w:rsidP="00D8214B">
      <w:r>
        <w:separator/>
      </w:r>
    </w:p>
  </w:footnote>
  <w:footnote w:type="continuationSeparator" w:id="0">
    <w:p w14:paraId="5CC785AE" w14:textId="77777777" w:rsidR="003415E5" w:rsidRDefault="003415E5" w:rsidP="00D8214B">
      <w:r>
        <w:continuationSeparator/>
      </w:r>
    </w:p>
  </w:footnote>
  <w:footnote w:type="continuationNotice" w:id="1">
    <w:p w14:paraId="1FF44D80" w14:textId="77777777" w:rsidR="003415E5" w:rsidRDefault="003415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F26"/>
    <w:multiLevelType w:val="hybridMultilevel"/>
    <w:tmpl w:val="9FF87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CE9"/>
    <w:multiLevelType w:val="hybridMultilevel"/>
    <w:tmpl w:val="ACD02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6798"/>
    <w:multiLevelType w:val="hybridMultilevel"/>
    <w:tmpl w:val="E8128B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1EC33EA"/>
    <w:multiLevelType w:val="hybridMultilevel"/>
    <w:tmpl w:val="F680293A"/>
    <w:lvl w:ilvl="0" w:tplc="0076F91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E45F4"/>
    <w:multiLevelType w:val="hybridMultilevel"/>
    <w:tmpl w:val="E8F47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30A4"/>
    <w:multiLevelType w:val="hybridMultilevel"/>
    <w:tmpl w:val="63368974"/>
    <w:lvl w:ilvl="0" w:tplc="5498C67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49BA"/>
    <w:multiLevelType w:val="hybridMultilevel"/>
    <w:tmpl w:val="6B5E71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B61DA"/>
    <w:multiLevelType w:val="hybridMultilevel"/>
    <w:tmpl w:val="210056A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FD44700"/>
    <w:multiLevelType w:val="hybridMultilevel"/>
    <w:tmpl w:val="2FB22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A3993"/>
    <w:multiLevelType w:val="hybridMultilevel"/>
    <w:tmpl w:val="FF867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6C62"/>
    <w:multiLevelType w:val="hybridMultilevel"/>
    <w:tmpl w:val="696CD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E6542"/>
    <w:multiLevelType w:val="hybridMultilevel"/>
    <w:tmpl w:val="C9E4EE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162BA3"/>
    <w:multiLevelType w:val="hybridMultilevel"/>
    <w:tmpl w:val="0E8C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C2CFA"/>
    <w:multiLevelType w:val="hybridMultilevel"/>
    <w:tmpl w:val="9DF89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D655B"/>
    <w:multiLevelType w:val="hybridMultilevel"/>
    <w:tmpl w:val="1FAC4E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0B1FD6"/>
    <w:multiLevelType w:val="hybridMultilevel"/>
    <w:tmpl w:val="1E7A757A"/>
    <w:lvl w:ilvl="0" w:tplc="5498C67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0566B"/>
    <w:multiLevelType w:val="hybridMultilevel"/>
    <w:tmpl w:val="954E389A"/>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1B702E"/>
    <w:multiLevelType w:val="hybridMultilevel"/>
    <w:tmpl w:val="ECE6CB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AF775B"/>
    <w:multiLevelType w:val="hybridMultilevel"/>
    <w:tmpl w:val="6BE47A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17249"/>
    <w:multiLevelType w:val="hybridMultilevel"/>
    <w:tmpl w:val="788AD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340F0"/>
    <w:multiLevelType w:val="hybridMultilevel"/>
    <w:tmpl w:val="962A5D10"/>
    <w:lvl w:ilvl="0" w:tplc="CA3CE24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B6413A"/>
    <w:multiLevelType w:val="hybridMultilevel"/>
    <w:tmpl w:val="2BD01242"/>
    <w:lvl w:ilvl="0" w:tplc="5498C67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33EF5"/>
    <w:multiLevelType w:val="hybridMultilevel"/>
    <w:tmpl w:val="FA948BB2"/>
    <w:lvl w:ilvl="0" w:tplc="5498C67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A434B"/>
    <w:multiLevelType w:val="hybridMultilevel"/>
    <w:tmpl w:val="1B141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2497C"/>
    <w:multiLevelType w:val="hybridMultilevel"/>
    <w:tmpl w:val="B8BCA5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6B6522"/>
    <w:multiLevelType w:val="hybridMultilevel"/>
    <w:tmpl w:val="1DC208A0"/>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15:restartNumberingAfterBreak="0">
    <w:nsid w:val="46DC19F2"/>
    <w:multiLevelType w:val="hybridMultilevel"/>
    <w:tmpl w:val="59A6C3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DC2E16"/>
    <w:multiLevelType w:val="hybridMultilevel"/>
    <w:tmpl w:val="7DA81E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3F4D4A"/>
    <w:multiLevelType w:val="hybridMultilevel"/>
    <w:tmpl w:val="95FC4F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48B508D7"/>
    <w:multiLevelType w:val="hybridMultilevel"/>
    <w:tmpl w:val="B78A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37D61"/>
    <w:multiLevelType w:val="hybridMultilevel"/>
    <w:tmpl w:val="65F6F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9390F"/>
    <w:multiLevelType w:val="hybridMultilevel"/>
    <w:tmpl w:val="4C3AA2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C251EA"/>
    <w:multiLevelType w:val="hybridMultilevel"/>
    <w:tmpl w:val="3A3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95191"/>
    <w:multiLevelType w:val="hybridMultilevel"/>
    <w:tmpl w:val="1B004D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C5790A"/>
    <w:multiLevelType w:val="hybridMultilevel"/>
    <w:tmpl w:val="83D2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AB7216"/>
    <w:multiLevelType w:val="hybridMultilevel"/>
    <w:tmpl w:val="0A1AF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860AE1"/>
    <w:multiLevelType w:val="hybridMultilevel"/>
    <w:tmpl w:val="FEAEE3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0C0FCD"/>
    <w:multiLevelType w:val="hybridMultilevel"/>
    <w:tmpl w:val="B21A4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14BA1"/>
    <w:multiLevelType w:val="hybridMultilevel"/>
    <w:tmpl w:val="227A16D4"/>
    <w:lvl w:ilvl="0" w:tplc="5498C67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6379B"/>
    <w:multiLevelType w:val="hybridMultilevel"/>
    <w:tmpl w:val="C23E79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F22E8C"/>
    <w:multiLevelType w:val="hybridMultilevel"/>
    <w:tmpl w:val="FFCA96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2962A4"/>
    <w:multiLevelType w:val="hybridMultilevel"/>
    <w:tmpl w:val="E35C06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C420944"/>
    <w:multiLevelType w:val="hybridMultilevel"/>
    <w:tmpl w:val="288AA7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CE231A"/>
    <w:multiLevelType w:val="hybridMultilevel"/>
    <w:tmpl w:val="B9268628"/>
    <w:lvl w:ilvl="0" w:tplc="5498C67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072F4C"/>
    <w:multiLevelType w:val="hybridMultilevel"/>
    <w:tmpl w:val="C624D5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E0CB7"/>
    <w:multiLevelType w:val="hybridMultilevel"/>
    <w:tmpl w:val="F0FA26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F3673AF"/>
    <w:multiLevelType w:val="hybridMultilevel"/>
    <w:tmpl w:val="C6928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9667B5"/>
    <w:multiLevelType w:val="hybridMultilevel"/>
    <w:tmpl w:val="EE9804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65A66EAC"/>
    <w:multiLevelType w:val="hybridMultilevel"/>
    <w:tmpl w:val="4A7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295FF6"/>
    <w:multiLevelType w:val="hybridMultilevel"/>
    <w:tmpl w:val="36944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83D3196"/>
    <w:multiLevelType w:val="hybridMultilevel"/>
    <w:tmpl w:val="E8FCB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8E3147F"/>
    <w:multiLevelType w:val="hybridMultilevel"/>
    <w:tmpl w:val="0AC6A4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E2C595F"/>
    <w:multiLevelType w:val="hybridMultilevel"/>
    <w:tmpl w:val="F2BCAB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932052"/>
    <w:multiLevelType w:val="hybridMultilevel"/>
    <w:tmpl w:val="540E0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E13A0C"/>
    <w:multiLevelType w:val="hybridMultilevel"/>
    <w:tmpl w:val="4182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2FA2B2D"/>
    <w:multiLevelType w:val="hybridMultilevel"/>
    <w:tmpl w:val="76E473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15:restartNumberingAfterBreak="0">
    <w:nsid w:val="75B45B94"/>
    <w:multiLevelType w:val="hybridMultilevel"/>
    <w:tmpl w:val="F572A8C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CD7E6D"/>
    <w:multiLevelType w:val="hybridMultilevel"/>
    <w:tmpl w:val="33F25CA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77670079"/>
    <w:multiLevelType w:val="hybridMultilevel"/>
    <w:tmpl w:val="97924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722991"/>
    <w:multiLevelType w:val="hybridMultilevel"/>
    <w:tmpl w:val="BCE4E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83B16"/>
    <w:multiLevelType w:val="hybridMultilevel"/>
    <w:tmpl w:val="1D128212"/>
    <w:lvl w:ilvl="0" w:tplc="A69A0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197212"/>
    <w:multiLevelType w:val="hybridMultilevel"/>
    <w:tmpl w:val="ECE248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D556944"/>
    <w:multiLevelType w:val="hybridMultilevel"/>
    <w:tmpl w:val="47563674"/>
    <w:lvl w:ilvl="0" w:tplc="5498C67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7"/>
  </w:num>
  <w:num w:numId="2">
    <w:abstractNumId w:val="28"/>
  </w:num>
  <w:num w:numId="3">
    <w:abstractNumId w:val="55"/>
  </w:num>
  <w:num w:numId="4">
    <w:abstractNumId w:val="7"/>
  </w:num>
  <w:num w:numId="5">
    <w:abstractNumId w:val="47"/>
  </w:num>
  <w:num w:numId="6">
    <w:abstractNumId w:val="34"/>
  </w:num>
  <w:num w:numId="7">
    <w:abstractNumId w:val="61"/>
  </w:num>
  <w:num w:numId="8">
    <w:abstractNumId w:val="35"/>
  </w:num>
  <w:num w:numId="9">
    <w:abstractNumId w:val="49"/>
  </w:num>
  <w:num w:numId="10">
    <w:abstractNumId w:val="19"/>
  </w:num>
  <w:num w:numId="11">
    <w:abstractNumId w:val="62"/>
  </w:num>
  <w:num w:numId="12">
    <w:abstractNumId w:val="10"/>
  </w:num>
  <w:num w:numId="13">
    <w:abstractNumId w:val="36"/>
  </w:num>
  <w:num w:numId="14">
    <w:abstractNumId w:val="16"/>
  </w:num>
  <w:num w:numId="15">
    <w:abstractNumId w:val="46"/>
  </w:num>
  <w:num w:numId="16">
    <w:abstractNumId w:val="42"/>
  </w:num>
  <w:num w:numId="17">
    <w:abstractNumId w:val="52"/>
  </w:num>
  <w:num w:numId="18">
    <w:abstractNumId w:val="0"/>
  </w:num>
  <w:num w:numId="19">
    <w:abstractNumId w:val="33"/>
  </w:num>
  <w:num w:numId="20">
    <w:abstractNumId w:val="1"/>
  </w:num>
  <w:num w:numId="21">
    <w:abstractNumId w:val="40"/>
  </w:num>
  <w:num w:numId="22">
    <w:abstractNumId w:val="8"/>
  </w:num>
  <w:num w:numId="23">
    <w:abstractNumId w:val="39"/>
  </w:num>
  <w:num w:numId="24">
    <w:abstractNumId w:val="44"/>
  </w:num>
  <w:num w:numId="25">
    <w:abstractNumId w:val="26"/>
  </w:num>
  <w:num w:numId="26">
    <w:abstractNumId w:val="4"/>
  </w:num>
  <w:num w:numId="27">
    <w:abstractNumId w:val="51"/>
  </w:num>
  <w:num w:numId="28">
    <w:abstractNumId w:val="59"/>
  </w:num>
  <w:num w:numId="29">
    <w:abstractNumId w:val="11"/>
  </w:num>
  <w:num w:numId="30">
    <w:abstractNumId w:val="12"/>
  </w:num>
  <w:num w:numId="31">
    <w:abstractNumId w:val="29"/>
  </w:num>
  <w:num w:numId="32">
    <w:abstractNumId w:val="24"/>
  </w:num>
  <w:num w:numId="33">
    <w:abstractNumId w:val="20"/>
  </w:num>
  <w:num w:numId="34">
    <w:abstractNumId w:val="27"/>
  </w:num>
  <w:num w:numId="35">
    <w:abstractNumId w:val="3"/>
  </w:num>
  <w:num w:numId="36">
    <w:abstractNumId w:val="21"/>
  </w:num>
  <w:num w:numId="37">
    <w:abstractNumId w:val="38"/>
  </w:num>
  <w:num w:numId="38">
    <w:abstractNumId w:val="22"/>
  </w:num>
  <w:num w:numId="39">
    <w:abstractNumId w:val="5"/>
  </w:num>
  <w:num w:numId="40">
    <w:abstractNumId w:val="15"/>
  </w:num>
  <w:num w:numId="41">
    <w:abstractNumId w:val="43"/>
  </w:num>
  <w:num w:numId="42">
    <w:abstractNumId w:val="17"/>
  </w:num>
  <w:num w:numId="43">
    <w:abstractNumId w:val="45"/>
  </w:num>
  <w:num w:numId="44">
    <w:abstractNumId w:val="9"/>
  </w:num>
  <w:num w:numId="45">
    <w:abstractNumId w:val="54"/>
  </w:num>
  <w:num w:numId="46">
    <w:abstractNumId w:val="31"/>
  </w:num>
  <w:num w:numId="47">
    <w:abstractNumId w:val="2"/>
  </w:num>
  <w:num w:numId="48">
    <w:abstractNumId w:val="6"/>
  </w:num>
  <w:num w:numId="49">
    <w:abstractNumId w:val="41"/>
  </w:num>
  <w:num w:numId="50">
    <w:abstractNumId w:val="14"/>
  </w:num>
  <w:num w:numId="51">
    <w:abstractNumId w:val="60"/>
  </w:num>
  <w:num w:numId="52">
    <w:abstractNumId w:val="25"/>
  </w:num>
  <w:num w:numId="53">
    <w:abstractNumId w:val="58"/>
  </w:num>
  <w:num w:numId="54">
    <w:abstractNumId w:val="48"/>
  </w:num>
  <w:num w:numId="55">
    <w:abstractNumId w:val="37"/>
  </w:num>
  <w:num w:numId="56">
    <w:abstractNumId w:val="13"/>
  </w:num>
  <w:num w:numId="57">
    <w:abstractNumId w:val="32"/>
  </w:num>
  <w:num w:numId="58">
    <w:abstractNumId w:val="30"/>
  </w:num>
  <w:num w:numId="59">
    <w:abstractNumId w:val="56"/>
  </w:num>
  <w:num w:numId="60">
    <w:abstractNumId w:val="18"/>
  </w:num>
  <w:num w:numId="61">
    <w:abstractNumId w:val="50"/>
  </w:num>
  <w:num w:numId="62">
    <w:abstractNumId w:val="53"/>
  </w:num>
  <w:num w:numId="63">
    <w:abstractNumId w:val="23"/>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7D"/>
    <w:rsid w:val="00004ABD"/>
    <w:rsid w:val="00034CBA"/>
    <w:rsid w:val="00040482"/>
    <w:rsid w:val="00047C2E"/>
    <w:rsid w:val="0005220F"/>
    <w:rsid w:val="00071BF7"/>
    <w:rsid w:val="000737A8"/>
    <w:rsid w:val="000B3955"/>
    <w:rsid w:val="000D7D5B"/>
    <w:rsid w:val="000E3BFB"/>
    <w:rsid w:val="001157F2"/>
    <w:rsid w:val="00116B43"/>
    <w:rsid w:val="001363C0"/>
    <w:rsid w:val="00143D94"/>
    <w:rsid w:val="00144C7B"/>
    <w:rsid w:val="00152546"/>
    <w:rsid w:val="001574A9"/>
    <w:rsid w:val="00167DC4"/>
    <w:rsid w:val="00176E79"/>
    <w:rsid w:val="00195BE4"/>
    <w:rsid w:val="001B326E"/>
    <w:rsid w:val="001B643F"/>
    <w:rsid w:val="001D5816"/>
    <w:rsid w:val="001D686E"/>
    <w:rsid w:val="002069F6"/>
    <w:rsid w:val="002649BF"/>
    <w:rsid w:val="00265CED"/>
    <w:rsid w:val="00265F63"/>
    <w:rsid w:val="00270F93"/>
    <w:rsid w:val="0027688F"/>
    <w:rsid w:val="00282F47"/>
    <w:rsid w:val="002A5B06"/>
    <w:rsid w:val="002D0E83"/>
    <w:rsid w:val="002E1E61"/>
    <w:rsid w:val="002F486B"/>
    <w:rsid w:val="00303793"/>
    <w:rsid w:val="00306522"/>
    <w:rsid w:val="00331FFE"/>
    <w:rsid w:val="003415E5"/>
    <w:rsid w:val="003536FA"/>
    <w:rsid w:val="00354497"/>
    <w:rsid w:val="003634B2"/>
    <w:rsid w:val="003A3893"/>
    <w:rsid w:val="003B05CB"/>
    <w:rsid w:val="003B7837"/>
    <w:rsid w:val="003C4E6D"/>
    <w:rsid w:val="003C7343"/>
    <w:rsid w:val="003F3FF4"/>
    <w:rsid w:val="00406EED"/>
    <w:rsid w:val="00413E05"/>
    <w:rsid w:val="004230BB"/>
    <w:rsid w:val="004305CE"/>
    <w:rsid w:val="00433AE2"/>
    <w:rsid w:val="00435F6D"/>
    <w:rsid w:val="00441068"/>
    <w:rsid w:val="00442B2F"/>
    <w:rsid w:val="0045225C"/>
    <w:rsid w:val="00472017"/>
    <w:rsid w:val="00480086"/>
    <w:rsid w:val="00495501"/>
    <w:rsid w:val="00496CA9"/>
    <w:rsid w:val="004A3746"/>
    <w:rsid w:val="004B2392"/>
    <w:rsid w:val="004C301A"/>
    <w:rsid w:val="004C7D65"/>
    <w:rsid w:val="004E3B93"/>
    <w:rsid w:val="00506BFD"/>
    <w:rsid w:val="0051091D"/>
    <w:rsid w:val="005176F3"/>
    <w:rsid w:val="005221E3"/>
    <w:rsid w:val="00537CA3"/>
    <w:rsid w:val="00542199"/>
    <w:rsid w:val="005674E5"/>
    <w:rsid w:val="005723E7"/>
    <w:rsid w:val="00573B5F"/>
    <w:rsid w:val="00573DA8"/>
    <w:rsid w:val="00581339"/>
    <w:rsid w:val="005A0D81"/>
    <w:rsid w:val="005A1115"/>
    <w:rsid w:val="005A35B6"/>
    <w:rsid w:val="005B236B"/>
    <w:rsid w:val="005D2D86"/>
    <w:rsid w:val="005D3634"/>
    <w:rsid w:val="005D5011"/>
    <w:rsid w:val="005D6912"/>
    <w:rsid w:val="005E1CAC"/>
    <w:rsid w:val="005F208A"/>
    <w:rsid w:val="0061579E"/>
    <w:rsid w:val="0062321C"/>
    <w:rsid w:val="0063613F"/>
    <w:rsid w:val="00637C56"/>
    <w:rsid w:val="006430D9"/>
    <w:rsid w:val="00650FCE"/>
    <w:rsid w:val="00651BB1"/>
    <w:rsid w:val="00664699"/>
    <w:rsid w:val="00683DE8"/>
    <w:rsid w:val="006B2853"/>
    <w:rsid w:val="006C243A"/>
    <w:rsid w:val="006D0A3D"/>
    <w:rsid w:val="006E29CA"/>
    <w:rsid w:val="006F3943"/>
    <w:rsid w:val="00703599"/>
    <w:rsid w:val="0071056A"/>
    <w:rsid w:val="00751C8B"/>
    <w:rsid w:val="0077509B"/>
    <w:rsid w:val="007755E7"/>
    <w:rsid w:val="007959EF"/>
    <w:rsid w:val="007D6B56"/>
    <w:rsid w:val="007E7AA5"/>
    <w:rsid w:val="008251A4"/>
    <w:rsid w:val="0082736E"/>
    <w:rsid w:val="008300A8"/>
    <w:rsid w:val="00831397"/>
    <w:rsid w:val="00837FBC"/>
    <w:rsid w:val="00860212"/>
    <w:rsid w:val="00881E12"/>
    <w:rsid w:val="0088434B"/>
    <w:rsid w:val="008873AD"/>
    <w:rsid w:val="0088783D"/>
    <w:rsid w:val="008A44A2"/>
    <w:rsid w:val="008A6C0C"/>
    <w:rsid w:val="008A7541"/>
    <w:rsid w:val="008B7A1C"/>
    <w:rsid w:val="008D6E8C"/>
    <w:rsid w:val="008E6EED"/>
    <w:rsid w:val="008F0092"/>
    <w:rsid w:val="00910CB7"/>
    <w:rsid w:val="00932F7D"/>
    <w:rsid w:val="009430B5"/>
    <w:rsid w:val="00976CAF"/>
    <w:rsid w:val="009973AA"/>
    <w:rsid w:val="009B6B69"/>
    <w:rsid w:val="009D0891"/>
    <w:rsid w:val="009D19DE"/>
    <w:rsid w:val="009F0E5B"/>
    <w:rsid w:val="009F1F93"/>
    <w:rsid w:val="009F4101"/>
    <w:rsid w:val="00A02DAD"/>
    <w:rsid w:val="00A13FD3"/>
    <w:rsid w:val="00A14981"/>
    <w:rsid w:val="00A22A67"/>
    <w:rsid w:val="00A34448"/>
    <w:rsid w:val="00A5005A"/>
    <w:rsid w:val="00A510D3"/>
    <w:rsid w:val="00A5587F"/>
    <w:rsid w:val="00A639FC"/>
    <w:rsid w:val="00A6531D"/>
    <w:rsid w:val="00A9501A"/>
    <w:rsid w:val="00AC1D56"/>
    <w:rsid w:val="00AC645F"/>
    <w:rsid w:val="00AD27A3"/>
    <w:rsid w:val="00AD3229"/>
    <w:rsid w:val="00AE06A8"/>
    <w:rsid w:val="00AE5388"/>
    <w:rsid w:val="00B051EB"/>
    <w:rsid w:val="00B308CF"/>
    <w:rsid w:val="00B32648"/>
    <w:rsid w:val="00B34208"/>
    <w:rsid w:val="00B422E3"/>
    <w:rsid w:val="00B64EFA"/>
    <w:rsid w:val="00B76517"/>
    <w:rsid w:val="00BB7465"/>
    <w:rsid w:val="00BC1E38"/>
    <w:rsid w:val="00BD318D"/>
    <w:rsid w:val="00BF5B3E"/>
    <w:rsid w:val="00C3360A"/>
    <w:rsid w:val="00C36F2B"/>
    <w:rsid w:val="00C44DBD"/>
    <w:rsid w:val="00C44EF3"/>
    <w:rsid w:val="00C500B3"/>
    <w:rsid w:val="00C577F1"/>
    <w:rsid w:val="00C628C7"/>
    <w:rsid w:val="00C77618"/>
    <w:rsid w:val="00C82DD5"/>
    <w:rsid w:val="00C851CC"/>
    <w:rsid w:val="00CA3D9D"/>
    <w:rsid w:val="00CD22AC"/>
    <w:rsid w:val="00CF6321"/>
    <w:rsid w:val="00D25E6E"/>
    <w:rsid w:val="00D55254"/>
    <w:rsid w:val="00D8214B"/>
    <w:rsid w:val="00D87714"/>
    <w:rsid w:val="00DA74BE"/>
    <w:rsid w:val="00DB483E"/>
    <w:rsid w:val="00DC0131"/>
    <w:rsid w:val="00DD0EE6"/>
    <w:rsid w:val="00DD7DD6"/>
    <w:rsid w:val="00DE0D7C"/>
    <w:rsid w:val="00E247C4"/>
    <w:rsid w:val="00E305B8"/>
    <w:rsid w:val="00E373D1"/>
    <w:rsid w:val="00E46E31"/>
    <w:rsid w:val="00E547BB"/>
    <w:rsid w:val="00E5667D"/>
    <w:rsid w:val="00ED25AC"/>
    <w:rsid w:val="00EE19C3"/>
    <w:rsid w:val="00EF2BCE"/>
    <w:rsid w:val="00EF64CC"/>
    <w:rsid w:val="00F11BC9"/>
    <w:rsid w:val="00F17A69"/>
    <w:rsid w:val="00F22B4D"/>
    <w:rsid w:val="00F2334F"/>
    <w:rsid w:val="00F37512"/>
    <w:rsid w:val="00F70186"/>
    <w:rsid w:val="00F71773"/>
    <w:rsid w:val="00F8678E"/>
    <w:rsid w:val="00FA5075"/>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E4E0"/>
  <w15:chartTrackingRefBased/>
  <w15:docId w15:val="{C43D6DD3-4EE6-4FFA-8ACD-0BFE10D1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B483E"/>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413E05"/>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67D"/>
    <w:pPr>
      <w:ind w:left="720"/>
      <w:contextualSpacing/>
    </w:pPr>
  </w:style>
  <w:style w:type="paragraph" w:styleId="NormalWeb">
    <w:name w:val="Normal (Web)"/>
    <w:basedOn w:val="Normal"/>
    <w:uiPriority w:val="99"/>
    <w:unhideWhenUsed/>
    <w:rsid w:val="004E3B93"/>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DB4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B483E"/>
    <w:rPr>
      <w:rFonts w:ascii="Calibri Light" w:eastAsia="Times New Roman" w:hAnsi="Calibri Light" w:cs="Times New Roman"/>
      <w:color w:val="2F5496"/>
      <w:sz w:val="32"/>
      <w:szCs w:val="32"/>
    </w:rPr>
  </w:style>
  <w:style w:type="paragraph" w:styleId="NoSpacing">
    <w:name w:val="No Spacing"/>
    <w:link w:val="NoSpacingChar"/>
    <w:uiPriority w:val="1"/>
    <w:qFormat/>
    <w:rsid w:val="00DB483E"/>
    <w:rPr>
      <w:rFonts w:eastAsia="Times New Roman"/>
      <w:sz w:val="22"/>
      <w:szCs w:val="22"/>
      <w:lang w:eastAsia="zh-CN"/>
    </w:rPr>
  </w:style>
  <w:style w:type="character" w:customStyle="1" w:styleId="NoSpacingChar">
    <w:name w:val="No Spacing Char"/>
    <w:link w:val="NoSpacing"/>
    <w:uiPriority w:val="1"/>
    <w:rsid w:val="00DB483E"/>
    <w:rPr>
      <w:rFonts w:eastAsia="Times New Roman"/>
      <w:sz w:val="22"/>
      <w:szCs w:val="22"/>
      <w:lang w:eastAsia="zh-CN"/>
    </w:rPr>
  </w:style>
  <w:style w:type="character" w:customStyle="1" w:styleId="Heading2Char">
    <w:name w:val="Heading 2 Char"/>
    <w:link w:val="Heading2"/>
    <w:uiPriority w:val="9"/>
    <w:rsid w:val="00413E05"/>
    <w:rPr>
      <w:rFonts w:ascii="Calibri Light" w:eastAsia="Times New Roman" w:hAnsi="Calibri Light" w:cs="Times New Roman"/>
      <w:color w:val="2F5496"/>
      <w:sz w:val="26"/>
      <w:szCs w:val="26"/>
    </w:rPr>
  </w:style>
  <w:style w:type="paragraph" w:styleId="TOCHeading">
    <w:name w:val="TOC Heading"/>
    <w:basedOn w:val="Heading1"/>
    <w:next w:val="Normal"/>
    <w:uiPriority w:val="39"/>
    <w:unhideWhenUsed/>
    <w:qFormat/>
    <w:rsid w:val="00D8214B"/>
    <w:pPr>
      <w:spacing w:before="480" w:line="276" w:lineRule="auto"/>
      <w:outlineLvl w:val="9"/>
    </w:pPr>
    <w:rPr>
      <w:b/>
      <w:bCs/>
      <w:sz w:val="28"/>
      <w:szCs w:val="28"/>
    </w:rPr>
  </w:style>
  <w:style w:type="paragraph" w:styleId="TOC1">
    <w:name w:val="toc 1"/>
    <w:basedOn w:val="Normal"/>
    <w:next w:val="Normal"/>
    <w:autoRedefine/>
    <w:uiPriority w:val="39"/>
    <w:unhideWhenUsed/>
    <w:rsid w:val="00D8214B"/>
    <w:pPr>
      <w:spacing w:before="120"/>
    </w:pPr>
    <w:rPr>
      <w:b/>
      <w:bCs/>
      <w:i/>
      <w:iCs/>
    </w:rPr>
  </w:style>
  <w:style w:type="paragraph" w:styleId="TOC2">
    <w:name w:val="toc 2"/>
    <w:basedOn w:val="Normal"/>
    <w:next w:val="Normal"/>
    <w:autoRedefine/>
    <w:uiPriority w:val="39"/>
    <w:unhideWhenUsed/>
    <w:rsid w:val="00D8214B"/>
    <w:pPr>
      <w:spacing w:before="120"/>
      <w:ind w:left="240"/>
    </w:pPr>
    <w:rPr>
      <w:b/>
      <w:bCs/>
      <w:sz w:val="22"/>
      <w:szCs w:val="22"/>
    </w:rPr>
  </w:style>
  <w:style w:type="character" w:styleId="Hyperlink">
    <w:name w:val="Hyperlink"/>
    <w:uiPriority w:val="99"/>
    <w:unhideWhenUsed/>
    <w:rsid w:val="00D8214B"/>
    <w:rPr>
      <w:color w:val="0563C1"/>
      <w:u w:val="single"/>
    </w:rPr>
  </w:style>
  <w:style w:type="paragraph" w:styleId="TOC3">
    <w:name w:val="toc 3"/>
    <w:basedOn w:val="Normal"/>
    <w:next w:val="Normal"/>
    <w:autoRedefine/>
    <w:uiPriority w:val="39"/>
    <w:semiHidden/>
    <w:unhideWhenUsed/>
    <w:rsid w:val="00D8214B"/>
    <w:pPr>
      <w:ind w:left="480"/>
    </w:pPr>
    <w:rPr>
      <w:sz w:val="20"/>
      <w:szCs w:val="20"/>
    </w:rPr>
  </w:style>
  <w:style w:type="paragraph" w:styleId="TOC4">
    <w:name w:val="toc 4"/>
    <w:basedOn w:val="Normal"/>
    <w:next w:val="Normal"/>
    <w:autoRedefine/>
    <w:uiPriority w:val="39"/>
    <w:semiHidden/>
    <w:unhideWhenUsed/>
    <w:rsid w:val="00D8214B"/>
    <w:pPr>
      <w:ind w:left="720"/>
    </w:pPr>
    <w:rPr>
      <w:sz w:val="20"/>
      <w:szCs w:val="20"/>
    </w:rPr>
  </w:style>
  <w:style w:type="paragraph" w:styleId="TOC5">
    <w:name w:val="toc 5"/>
    <w:basedOn w:val="Normal"/>
    <w:next w:val="Normal"/>
    <w:autoRedefine/>
    <w:uiPriority w:val="39"/>
    <w:semiHidden/>
    <w:unhideWhenUsed/>
    <w:rsid w:val="00D8214B"/>
    <w:pPr>
      <w:ind w:left="960"/>
    </w:pPr>
    <w:rPr>
      <w:sz w:val="20"/>
      <w:szCs w:val="20"/>
    </w:rPr>
  </w:style>
  <w:style w:type="paragraph" w:styleId="TOC6">
    <w:name w:val="toc 6"/>
    <w:basedOn w:val="Normal"/>
    <w:next w:val="Normal"/>
    <w:autoRedefine/>
    <w:uiPriority w:val="39"/>
    <w:semiHidden/>
    <w:unhideWhenUsed/>
    <w:rsid w:val="00D8214B"/>
    <w:pPr>
      <w:ind w:left="1200"/>
    </w:pPr>
    <w:rPr>
      <w:sz w:val="20"/>
      <w:szCs w:val="20"/>
    </w:rPr>
  </w:style>
  <w:style w:type="paragraph" w:styleId="TOC7">
    <w:name w:val="toc 7"/>
    <w:basedOn w:val="Normal"/>
    <w:next w:val="Normal"/>
    <w:autoRedefine/>
    <w:uiPriority w:val="39"/>
    <w:semiHidden/>
    <w:unhideWhenUsed/>
    <w:rsid w:val="00D8214B"/>
    <w:pPr>
      <w:ind w:left="1440"/>
    </w:pPr>
    <w:rPr>
      <w:sz w:val="20"/>
      <w:szCs w:val="20"/>
    </w:rPr>
  </w:style>
  <w:style w:type="paragraph" w:styleId="TOC8">
    <w:name w:val="toc 8"/>
    <w:basedOn w:val="Normal"/>
    <w:next w:val="Normal"/>
    <w:autoRedefine/>
    <w:uiPriority w:val="39"/>
    <w:semiHidden/>
    <w:unhideWhenUsed/>
    <w:rsid w:val="00D8214B"/>
    <w:pPr>
      <w:ind w:left="1680"/>
    </w:pPr>
    <w:rPr>
      <w:sz w:val="20"/>
      <w:szCs w:val="20"/>
    </w:rPr>
  </w:style>
  <w:style w:type="paragraph" w:styleId="TOC9">
    <w:name w:val="toc 9"/>
    <w:basedOn w:val="Normal"/>
    <w:next w:val="Normal"/>
    <w:autoRedefine/>
    <w:uiPriority w:val="39"/>
    <w:semiHidden/>
    <w:unhideWhenUsed/>
    <w:rsid w:val="00D8214B"/>
    <w:pPr>
      <w:ind w:left="1920"/>
    </w:pPr>
    <w:rPr>
      <w:sz w:val="20"/>
      <w:szCs w:val="20"/>
    </w:rPr>
  </w:style>
  <w:style w:type="paragraph" w:styleId="Footer">
    <w:name w:val="footer"/>
    <w:basedOn w:val="Normal"/>
    <w:link w:val="FooterChar"/>
    <w:uiPriority w:val="99"/>
    <w:unhideWhenUsed/>
    <w:rsid w:val="00D8214B"/>
    <w:pPr>
      <w:tabs>
        <w:tab w:val="center" w:pos="4680"/>
        <w:tab w:val="right" w:pos="9360"/>
      </w:tabs>
    </w:pPr>
  </w:style>
  <w:style w:type="character" w:customStyle="1" w:styleId="FooterChar">
    <w:name w:val="Footer Char"/>
    <w:basedOn w:val="DefaultParagraphFont"/>
    <w:link w:val="Footer"/>
    <w:uiPriority w:val="99"/>
    <w:rsid w:val="00D8214B"/>
  </w:style>
  <w:style w:type="character" w:styleId="PageNumber">
    <w:name w:val="page number"/>
    <w:basedOn w:val="DefaultParagraphFont"/>
    <w:uiPriority w:val="99"/>
    <w:semiHidden/>
    <w:unhideWhenUsed/>
    <w:rsid w:val="00D8214B"/>
  </w:style>
  <w:style w:type="character" w:styleId="CommentReference">
    <w:name w:val="annotation reference"/>
    <w:uiPriority w:val="99"/>
    <w:semiHidden/>
    <w:unhideWhenUsed/>
    <w:rsid w:val="00495501"/>
    <w:rPr>
      <w:sz w:val="16"/>
      <w:szCs w:val="16"/>
    </w:rPr>
  </w:style>
  <w:style w:type="paragraph" w:styleId="CommentText">
    <w:name w:val="annotation text"/>
    <w:basedOn w:val="Normal"/>
    <w:link w:val="CommentTextChar"/>
    <w:uiPriority w:val="99"/>
    <w:unhideWhenUsed/>
    <w:rsid w:val="00495501"/>
    <w:rPr>
      <w:sz w:val="20"/>
      <w:szCs w:val="20"/>
    </w:rPr>
  </w:style>
  <w:style w:type="character" w:customStyle="1" w:styleId="CommentTextChar">
    <w:name w:val="Comment Text Char"/>
    <w:basedOn w:val="DefaultParagraphFont"/>
    <w:link w:val="CommentText"/>
    <w:uiPriority w:val="99"/>
    <w:rsid w:val="00495501"/>
  </w:style>
  <w:style w:type="paragraph" w:styleId="CommentSubject">
    <w:name w:val="annotation subject"/>
    <w:basedOn w:val="CommentText"/>
    <w:next w:val="CommentText"/>
    <w:link w:val="CommentSubjectChar"/>
    <w:uiPriority w:val="99"/>
    <w:semiHidden/>
    <w:unhideWhenUsed/>
    <w:rsid w:val="00495501"/>
    <w:rPr>
      <w:b/>
      <w:bCs/>
    </w:rPr>
  </w:style>
  <w:style w:type="character" w:customStyle="1" w:styleId="CommentSubjectChar">
    <w:name w:val="Comment Subject Char"/>
    <w:link w:val="CommentSubject"/>
    <w:uiPriority w:val="99"/>
    <w:semiHidden/>
    <w:rsid w:val="00495501"/>
    <w:rPr>
      <w:b/>
      <w:bCs/>
    </w:rPr>
  </w:style>
  <w:style w:type="paragraph" w:styleId="BalloonText">
    <w:name w:val="Balloon Text"/>
    <w:basedOn w:val="Normal"/>
    <w:link w:val="BalloonTextChar"/>
    <w:uiPriority w:val="99"/>
    <w:semiHidden/>
    <w:unhideWhenUsed/>
    <w:rsid w:val="00495501"/>
    <w:rPr>
      <w:rFonts w:ascii="Segoe UI" w:hAnsi="Segoe UI" w:cs="Segoe UI"/>
      <w:sz w:val="18"/>
      <w:szCs w:val="18"/>
    </w:rPr>
  </w:style>
  <w:style w:type="character" w:customStyle="1" w:styleId="BalloonTextChar">
    <w:name w:val="Balloon Text Char"/>
    <w:link w:val="BalloonText"/>
    <w:uiPriority w:val="99"/>
    <w:semiHidden/>
    <w:rsid w:val="00495501"/>
    <w:rPr>
      <w:rFonts w:ascii="Segoe UI" w:hAnsi="Segoe UI" w:cs="Segoe UI"/>
      <w:sz w:val="18"/>
      <w:szCs w:val="18"/>
    </w:rPr>
  </w:style>
  <w:style w:type="paragraph" w:styleId="Header">
    <w:name w:val="header"/>
    <w:basedOn w:val="Normal"/>
    <w:link w:val="HeaderChar"/>
    <w:uiPriority w:val="99"/>
    <w:unhideWhenUsed/>
    <w:rsid w:val="008D6E8C"/>
    <w:pPr>
      <w:tabs>
        <w:tab w:val="center" w:pos="4680"/>
        <w:tab w:val="right" w:pos="9360"/>
      </w:tabs>
    </w:pPr>
  </w:style>
  <w:style w:type="character" w:customStyle="1" w:styleId="HeaderChar">
    <w:name w:val="Header Char"/>
    <w:basedOn w:val="DefaultParagraphFont"/>
    <w:link w:val="Header"/>
    <w:uiPriority w:val="99"/>
    <w:rsid w:val="008D6E8C"/>
    <w:rPr>
      <w:sz w:val="24"/>
      <w:szCs w:val="24"/>
    </w:rPr>
  </w:style>
  <w:style w:type="paragraph" w:styleId="Revision">
    <w:name w:val="Revision"/>
    <w:hidden/>
    <w:uiPriority w:val="99"/>
    <w:semiHidden/>
    <w:rsid w:val="00A51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527186181">
      <w:bodyDiv w:val="1"/>
      <w:marLeft w:val="0"/>
      <w:marRight w:val="0"/>
      <w:marTop w:val="0"/>
      <w:marBottom w:val="0"/>
      <w:divBdr>
        <w:top w:val="none" w:sz="0" w:space="0" w:color="auto"/>
        <w:left w:val="none" w:sz="0" w:space="0" w:color="auto"/>
        <w:bottom w:val="none" w:sz="0" w:space="0" w:color="auto"/>
        <w:right w:val="none" w:sz="0" w:space="0" w:color="auto"/>
      </w:divBdr>
    </w:div>
    <w:div w:id="666522111">
      <w:bodyDiv w:val="1"/>
      <w:marLeft w:val="0"/>
      <w:marRight w:val="0"/>
      <w:marTop w:val="0"/>
      <w:marBottom w:val="0"/>
      <w:divBdr>
        <w:top w:val="none" w:sz="0" w:space="0" w:color="auto"/>
        <w:left w:val="none" w:sz="0" w:space="0" w:color="auto"/>
        <w:bottom w:val="none" w:sz="0" w:space="0" w:color="auto"/>
        <w:right w:val="none" w:sz="0" w:space="0" w:color="auto"/>
      </w:divBdr>
    </w:div>
    <w:div w:id="901016286">
      <w:bodyDiv w:val="1"/>
      <w:marLeft w:val="0"/>
      <w:marRight w:val="0"/>
      <w:marTop w:val="0"/>
      <w:marBottom w:val="0"/>
      <w:divBdr>
        <w:top w:val="none" w:sz="0" w:space="0" w:color="auto"/>
        <w:left w:val="none" w:sz="0" w:space="0" w:color="auto"/>
        <w:bottom w:val="none" w:sz="0" w:space="0" w:color="auto"/>
        <w:right w:val="none" w:sz="0" w:space="0" w:color="auto"/>
      </w:divBdr>
    </w:div>
    <w:div w:id="1106390366">
      <w:bodyDiv w:val="1"/>
      <w:marLeft w:val="0"/>
      <w:marRight w:val="0"/>
      <w:marTop w:val="0"/>
      <w:marBottom w:val="0"/>
      <w:divBdr>
        <w:top w:val="none" w:sz="0" w:space="0" w:color="auto"/>
        <w:left w:val="none" w:sz="0" w:space="0" w:color="auto"/>
        <w:bottom w:val="none" w:sz="0" w:space="0" w:color="auto"/>
        <w:right w:val="none" w:sz="0" w:space="0" w:color="auto"/>
      </w:divBdr>
    </w:div>
    <w:div w:id="1727800844">
      <w:bodyDiv w:val="1"/>
      <w:marLeft w:val="0"/>
      <w:marRight w:val="0"/>
      <w:marTop w:val="0"/>
      <w:marBottom w:val="0"/>
      <w:divBdr>
        <w:top w:val="none" w:sz="0" w:space="0" w:color="auto"/>
        <w:left w:val="none" w:sz="0" w:space="0" w:color="auto"/>
        <w:bottom w:val="none" w:sz="0" w:space="0" w:color="auto"/>
        <w:right w:val="none" w:sz="0" w:space="0" w:color="auto"/>
      </w:divBdr>
    </w:div>
    <w:div w:id="18938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E1FC-0FC0-4920-8266-82A28E2F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5445</Words>
  <Characters>31041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2017-2019 SPIL Dashboard</vt:lpstr>
    </vt:vector>
  </TitlesOfParts>
  <Company/>
  <LinksUpToDate>false</LinksUpToDate>
  <CharactersWithSpaces>36414</CharactersWithSpaces>
  <SharedDoc>false</SharedDoc>
  <HLinks>
    <vt:vector size="60" baseType="variant">
      <vt:variant>
        <vt:i4>1376317</vt:i4>
      </vt:variant>
      <vt:variant>
        <vt:i4>56</vt:i4>
      </vt:variant>
      <vt:variant>
        <vt:i4>0</vt:i4>
      </vt:variant>
      <vt:variant>
        <vt:i4>5</vt:i4>
      </vt:variant>
      <vt:variant>
        <vt:lpwstr/>
      </vt:variant>
      <vt:variant>
        <vt:lpwstr>_Toc531186163</vt:lpwstr>
      </vt:variant>
      <vt:variant>
        <vt:i4>1376317</vt:i4>
      </vt:variant>
      <vt:variant>
        <vt:i4>50</vt:i4>
      </vt:variant>
      <vt:variant>
        <vt:i4>0</vt:i4>
      </vt:variant>
      <vt:variant>
        <vt:i4>5</vt:i4>
      </vt:variant>
      <vt:variant>
        <vt:lpwstr/>
      </vt:variant>
      <vt:variant>
        <vt:lpwstr>_Toc531186162</vt:lpwstr>
      </vt:variant>
      <vt:variant>
        <vt:i4>1376317</vt:i4>
      </vt:variant>
      <vt:variant>
        <vt:i4>44</vt:i4>
      </vt:variant>
      <vt:variant>
        <vt:i4>0</vt:i4>
      </vt:variant>
      <vt:variant>
        <vt:i4>5</vt:i4>
      </vt:variant>
      <vt:variant>
        <vt:lpwstr/>
      </vt:variant>
      <vt:variant>
        <vt:lpwstr>_Toc531186161</vt:lpwstr>
      </vt:variant>
      <vt:variant>
        <vt:i4>1376317</vt:i4>
      </vt:variant>
      <vt:variant>
        <vt:i4>38</vt:i4>
      </vt:variant>
      <vt:variant>
        <vt:i4>0</vt:i4>
      </vt:variant>
      <vt:variant>
        <vt:i4>5</vt:i4>
      </vt:variant>
      <vt:variant>
        <vt:lpwstr/>
      </vt:variant>
      <vt:variant>
        <vt:lpwstr>_Toc531186160</vt:lpwstr>
      </vt:variant>
      <vt:variant>
        <vt:i4>1441853</vt:i4>
      </vt:variant>
      <vt:variant>
        <vt:i4>32</vt:i4>
      </vt:variant>
      <vt:variant>
        <vt:i4>0</vt:i4>
      </vt:variant>
      <vt:variant>
        <vt:i4>5</vt:i4>
      </vt:variant>
      <vt:variant>
        <vt:lpwstr/>
      </vt:variant>
      <vt:variant>
        <vt:lpwstr>_Toc531186159</vt:lpwstr>
      </vt:variant>
      <vt:variant>
        <vt:i4>1441853</vt:i4>
      </vt:variant>
      <vt:variant>
        <vt:i4>26</vt:i4>
      </vt:variant>
      <vt:variant>
        <vt:i4>0</vt:i4>
      </vt:variant>
      <vt:variant>
        <vt:i4>5</vt:i4>
      </vt:variant>
      <vt:variant>
        <vt:lpwstr/>
      </vt:variant>
      <vt:variant>
        <vt:lpwstr>_Toc531186158</vt:lpwstr>
      </vt:variant>
      <vt:variant>
        <vt:i4>1441853</vt:i4>
      </vt:variant>
      <vt:variant>
        <vt:i4>20</vt:i4>
      </vt:variant>
      <vt:variant>
        <vt:i4>0</vt:i4>
      </vt:variant>
      <vt:variant>
        <vt:i4>5</vt:i4>
      </vt:variant>
      <vt:variant>
        <vt:lpwstr/>
      </vt:variant>
      <vt:variant>
        <vt:lpwstr>_Toc531186157</vt:lpwstr>
      </vt:variant>
      <vt:variant>
        <vt:i4>1441853</vt:i4>
      </vt:variant>
      <vt:variant>
        <vt:i4>14</vt:i4>
      </vt:variant>
      <vt:variant>
        <vt:i4>0</vt:i4>
      </vt:variant>
      <vt:variant>
        <vt:i4>5</vt:i4>
      </vt:variant>
      <vt:variant>
        <vt:lpwstr/>
      </vt:variant>
      <vt:variant>
        <vt:lpwstr>_Toc531186156</vt:lpwstr>
      </vt:variant>
      <vt:variant>
        <vt:i4>1441853</vt:i4>
      </vt:variant>
      <vt:variant>
        <vt:i4>8</vt:i4>
      </vt:variant>
      <vt:variant>
        <vt:i4>0</vt:i4>
      </vt:variant>
      <vt:variant>
        <vt:i4>5</vt:i4>
      </vt:variant>
      <vt:variant>
        <vt:lpwstr/>
      </vt:variant>
      <vt:variant>
        <vt:lpwstr>_Toc531186155</vt:lpwstr>
      </vt:variant>
      <vt:variant>
        <vt:i4>1441853</vt:i4>
      </vt:variant>
      <vt:variant>
        <vt:i4>2</vt:i4>
      </vt:variant>
      <vt:variant>
        <vt:i4>0</vt:i4>
      </vt:variant>
      <vt:variant>
        <vt:i4>5</vt:i4>
      </vt:variant>
      <vt:variant>
        <vt:lpwstr/>
      </vt:variant>
      <vt:variant>
        <vt:lpwstr>_Toc531186154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 SPIL Dashboard</dc:title>
  <dc:subject>Michigan Statewide Independent Living Council</dc:subject>
  <dc:creator>Sara Grivetti</dc:creator>
  <cp:keywords/>
  <dc:description/>
  <cp:lastModifiedBy>Steve Locke</cp:lastModifiedBy>
  <cp:revision>2</cp:revision>
  <cp:lastPrinted>2019-10-16T16:14:00Z</cp:lastPrinted>
  <dcterms:created xsi:type="dcterms:W3CDTF">2019-12-04T18:30:00Z</dcterms:created>
  <dcterms:modified xsi:type="dcterms:W3CDTF">2019-12-04T18:30:00Z</dcterms:modified>
</cp:coreProperties>
</file>