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2" w:lineRule="exact" w:before="0"/>
        <w:ind w:left="1206" w:right="2363" w:firstLine="0"/>
        <w:jc w:val="center"/>
        <w:rPr>
          <w:rFonts w:ascii="Arial Unicode MS"/>
          <w:sz w:val="32"/>
        </w:rPr>
      </w:pPr>
      <w:r>
        <w:rPr/>
        <w:pict>
          <v:line style="position:absolute;mso-position-horizontal-relative:page;mso-position-vertical-relative:page;z-index:-6088" from="165.600006pt,304.678986pt" to="446.399994pt,304.67898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064" from="165.600006pt,630.558960pt" to="446.399994pt,630.558960pt" stroked="true" strokeweight="1pt" strokecolor="#000000">
            <v:stroke dashstyle="solid"/>
            <w10:wrap type="none"/>
          </v:line>
        </w:pict>
      </w:r>
      <w:r>
        <w:rPr>
          <w:rFonts w:ascii="Arial Unicode MS"/>
          <w:sz w:val="32"/>
        </w:rPr>
        <w:t>Michigan Statewide Independent Living Corp</w:t>
      </w:r>
    </w:p>
    <w:p>
      <w:pPr>
        <w:spacing w:line="392" w:lineRule="exact" w:before="0"/>
        <w:ind w:left="1206" w:right="2363" w:firstLine="0"/>
        <w:jc w:val="center"/>
        <w:rPr>
          <w:rFonts w:ascii="Arial Unicode MS"/>
          <w:sz w:val="22"/>
        </w:rPr>
      </w:pPr>
      <w:r>
        <w:rPr>
          <w:rFonts w:ascii="Arial Unicode MS"/>
          <w:sz w:val="22"/>
        </w:rPr>
        <w:t>STATEMENT OF FINANCIAL POSITION</w:t>
      </w:r>
    </w:p>
    <w:p>
      <w:pPr>
        <w:spacing w:line="355" w:lineRule="exact" w:before="0"/>
        <w:ind w:left="1205" w:right="2363" w:firstLine="0"/>
        <w:jc w:val="center"/>
        <w:rPr>
          <w:rFonts w:ascii="Arial Unicode MS"/>
          <w:sz w:val="20"/>
        </w:rPr>
      </w:pPr>
      <w:r>
        <w:rPr>
          <w:rFonts w:ascii="Arial Unicode MS"/>
          <w:sz w:val="20"/>
        </w:rPr>
        <w:t>As of May 31, 2019</w:t>
      </w:r>
    </w:p>
    <w:p>
      <w:pPr>
        <w:pStyle w:val="BodyText"/>
        <w:spacing w:before="8"/>
        <w:rPr>
          <w:sz w:val="22"/>
        </w:rPr>
      </w:pPr>
      <w:r>
        <w:rPr/>
        <w:pict>
          <v:line style="position:absolute;mso-position-horizontal-relative:page;mso-position-vertical-relative:paragraph;z-index:-1024;mso-wrap-distance-left:0;mso-wrap-distance-right:0" from="165.600006pt,23.33009pt" to="446.399994pt,23.33009pt" stroked="true" strokeweight=".5pt" strokecolor="#000000">
            <v:stroke dashstyle="solid"/>
            <w10:wrap type="topAndBottom"/>
          </v:line>
        </w:pict>
      </w:r>
    </w:p>
    <w:p>
      <w:pPr>
        <w:spacing w:before="4" w:after="64"/>
        <w:ind w:left="6585" w:right="0" w:firstLine="0"/>
        <w:jc w:val="left"/>
        <w:rPr>
          <w:sz w:val="17"/>
        </w:rPr>
      </w:pPr>
      <w:r>
        <w:rPr>
          <w:sz w:val="17"/>
        </w:rPr>
        <w:t>TOTAL</w:t>
      </w:r>
    </w:p>
    <w:p>
      <w:pPr>
        <w:spacing w:line="20" w:lineRule="exact"/>
        <w:ind w:left="1587" w:right="0" w:firstLine="0"/>
        <w:rPr>
          <w:sz w:val="2"/>
        </w:rPr>
      </w:pPr>
      <w:r>
        <w:rPr>
          <w:sz w:val="2"/>
        </w:rPr>
        <w:pict>
          <v:group style="width:280.8pt;height:.5pt;mso-position-horizontal-relative:char;mso-position-vertical-relative:line" coordorigin="0,0" coordsize="5616,10">
            <v:line style="position:absolute" from="0,5" to="5616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664" w:right="0" w:firstLine="0"/>
        <w:jc w:val="left"/>
        <w:rPr>
          <w:sz w:val="18"/>
        </w:rPr>
      </w:pPr>
      <w:r>
        <w:rPr>
          <w:sz w:val="18"/>
        </w:rPr>
        <w:t>ASSETS</w:t>
      </w:r>
    </w:p>
    <w:p>
      <w:pPr>
        <w:spacing w:line="240" w:lineRule="auto" w:before="8" w:after="0"/>
        <w:rPr>
          <w:sz w:val="8"/>
        </w:rPr>
      </w:pPr>
    </w:p>
    <w:tbl>
      <w:tblPr>
        <w:tblW w:w="0" w:type="auto"/>
        <w:jc w:val="left"/>
        <w:tblInd w:w="1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1822"/>
      </w:tblGrid>
      <w:tr>
        <w:trPr>
          <w:trHeight w:val="505" w:hRule="atLeast"/>
        </w:trPr>
        <w:tc>
          <w:tcPr>
            <w:tcW w:w="3794" w:type="dxa"/>
          </w:tcPr>
          <w:p>
            <w:pPr>
              <w:pStyle w:val="TableParagraph"/>
              <w:spacing w:line="176" w:lineRule="exact" w:before="0"/>
              <w:ind w:left="192"/>
              <w:rPr>
                <w:sz w:val="18"/>
              </w:rPr>
            </w:pPr>
            <w:r>
              <w:rPr>
                <w:sz w:val="18"/>
              </w:rPr>
              <w:t>Current Assets</w:t>
            </w:r>
          </w:p>
          <w:p>
            <w:pPr>
              <w:pStyle w:val="TableParagraph"/>
              <w:spacing w:before="69"/>
              <w:ind w:left="252"/>
              <w:rPr>
                <w:sz w:val="18"/>
              </w:rPr>
            </w:pPr>
            <w:r>
              <w:rPr>
                <w:sz w:val="18"/>
              </w:rPr>
              <w:t>Bank Accounts</w:t>
            </w:r>
          </w:p>
        </w:tc>
        <w:tc>
          <w:tcPr>
            <w:tcW w:w="18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94" w:type="dxa"/>
          </w:tcPr>
          <w:p>
            <w:pPr>
              <w:pStyle w:val="TableParagraph"/>
              <w:spacing w:before="15"/>
              <w:ind w:left="312"/>
              <w:rPr>
                <w:sz w:val="18"/>
              </w:rPr>
            </w:pPr>
            <w:r>
              <w:rPr>
                <w:sz w:val="18"/>
              </w:rPr>
              <w:t>1050-00 Cash- Savings</w:t>
            </w:r>
          </w:p>
        </w:tc>
        <w:tc>
          <w:tcPr>
            <w:tcW w:w="1822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7,416.05</w:t>
            </w:r>
          </w:p>
        </w:tc>
      </w:tr>
      <w:tr>
        <w:trPr>
          <w:trHeight w:val="276" w:hRule="atLeast"/>
        </w:trPr>
        <w:tc>
          <w:tcPr>
            <w:tcW w:w="3794" w:type="dxa"/>
          </w:tcPr>
          <w:p>
            <w:pPr>
              <w:pStyle w:val="TableParagraph"/>
              <w:spacing w:before="15"/>
              <w:ind w:left="312"/>
              <w:rPr>
                <w:sz w:val="18"/>
              </w:rPr>
            </w:pPr>
            <w:r>
              <w:rPr>
                <w:sz w:val="18"/>
              </w:rPr>
              <w:t>1072 Bill.com Money Out Clearing</w:t>
            </w:r>
          </w:p>
        </w:tc>
        <w:tc>
          <w:tcPr>
            <w:tcW w:w="1822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587.50</w:t>
            </w:r>
          </w:p>
        </w:tc>
      </w:tr>
      <w:tr>
        <w:trPr>
          <w:trHeight w:val="273" w:hRule="atLeast"/>
        </w:trPr>
        <w:tc>
          <w:tcPr>
            <w:tcW w:w="379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left="312"/>
              <w:rPr>
                <w:sz w:val="18"/>
              </w:rPr>
            </w:pPr>
            <w:r>
              <w:rPr>
                <w:sz w:val="18"/>
              </w:rPr>
              <w:t>Checking Acct -0011</w:t>
            </w:r>
          </w:p>
        </w:tc>
        <w:tc>
          <w:tcPr>
            <w:tcW w:w="1822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159,526.23</w:t>
            </w:r>
          </w:p>
        </w:tc>
      </w:tr>
      <w:tr>
        <w:trPr>
          <w:trHeight w:val="304" w:hRule="atLeast"/>
        </w:trPr>
        <w:tc>
          <w:tcPr>
            <w:tcW w:w="3794" w:type="dxa"/>
            <w:tcBorders>
              <w:top w:val="single" w:sz="2" w:space="0" w:color="C0C0C0"/>
            </w:tcBorders>
          </w:tcPr>
          <w:p>
            <w:pPr>
              <w:pStyle w:val="TableParagraph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Total Bank Accounts</w:t>
            </w:r>
          </w:p>
        </w:tc>
        <w:tc>
          <w:tcPr>
            <w:tcW w:w="1822" w:type="dxa"/>
            <w:tcBorders>
              <w:top w:val="single" w:sz="2" w:space="0" w:color="C0C0C0"/>
            </w:tcBorders>
          </w:tcPr>
          <w:p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$167,529.78</w:t>
            </w:r>
          </w:p>
        </w:tc>
      </w:tr>
      <w:tr>
        <w:trPr>
          <w:trHeight w:val="575" w:hRule="atLeast"/>
        </w:trPr>
        <w:tc>
          <w:tcPr>
            <w:tcW w:w="379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41"/>
              <w:ind w:left="252"/>
              <w:rPr>
                <w:sz w:val="18"/>
              </w:rPr>
            </w:pPr>
            <w:r>
              <w:rPr>
                <w:sz w:val="18"/>
              </w:rPr>
              <w:t>Accounts Receivable</w:t>
            </w:r>
          </w:p>
          <w:p>
            <w:pPr>
              <w:pStyle w:val="TableParagraph"/>
              <w:spacing w:before="69"/>
              <w:ind w:left="312"/>
              <w:rPr>
                <w:sz w:val="18"/>
              </w:rPr>
            </w:pPr>
            <w:r>
              <w:rPr>
                <w:sz w:val="18"/>
              </w:rPr>
              <w:t>1200-00 Accounts Receivable</w:t>
            </w:r>
          </w:p>
        </w:tc>
        <w:tc>
          <w:tcPr>
            <w:tcW w:w="1822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30,102.54</w:t>
            </w:r>
          </w:p>
        </w:tc>
      </w:tr>
      <w:tr>
        <w:trPr>
          <w:trHeight w:val="327" w:hRule="atLeast"/>
        </w:trPr>
        <w:tc>
          <w:tcPr>
            <w:tcW w:w="3794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Total Accounts Receivable</w:t>
            </w:r>
          </w:p>
        </w:tc>
        <w:tc>
          <w:tcPr>
            <w:tcW w:w="1822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$30,102.54</w:t>
            </w:r>
          </w:p>
        </w:tc>
      </w:tr>
      <w:tr>
        <w:trPr>
          <w:trHeight w:val="327" w:hRule="atLeast"/>
        </w:trPr>
        <w:tc>
          <w:tcPr>
            <w:tcW w:w="3794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Total Current Assets</w:t>
            </w:r>
          </w:p>
        </w:tc>
        <w:tc>
          <w:tcPr>
            <w:tcW w:w="1822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$197,632.32</w:t>
            </w:r>
          </w:p>
        </w:tc>
      </w:tr>
      <w:tr>
        <w:trPr>
          <w:trHeight w:val="367" w:hRule="atLeast"/>
        </w:trPr>
        <w:tc>
          <w:tcPr>
            <w:tcW w:w="3794" w:type="dxa"/>
            <w:tcBorders>
              <w:top w:val="single" w:sz="2" w:space="0" w:color="C0C0C0"/>
              <w:bottom w:val="single" w:sz="8" w:space="0" w:color="000000"/>
            </w:tcBorders>
          </w:tcPr>
          <w:p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TOTAL ASSETS</w:t>
            </w:r>
          </w:p>
        </w:tc>
        <w:tc>
          <w:tcPr>
            <w:tcW w:w="1822" w:type="dxa"/>
            <w:tcBorders>
              <w:top w:val="single" w:sz="2" w:space="0" w:color="C0C0C0"/>
              <w:bottom w:val="single" w:sz="8" w:space="0" w:color="000000"/>
            </w:tcBorders>
          </w:tcPr>
          <w:p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$197,632.32</w:t>
            </w:r>
          </w:p>
        </w:tc>
      </w:tr>
      <w:tr>
        <w:trPr>
          <w:trHeight w:val="817" w:hRule="atLeast"/>
        </w:trPr>
        <w:tc>
          <w:tcPr>
            <w:tcW w:w="37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71"/>
              <w:rPr>
                <w:sz w:val="18"/>
              </w:rPr>
            </w:pPr>
            <w:r>
              <w:rPr>
                <w:sz w:val="18"/>
              </w:rPr>
              <w:t>LIABILITIES AND EQUITY</w:t>
            </w:r>
          </w:p>
          <w:p>
            <w:pPr>
              <w:pStyle w:val="TableParagraph"/>
              <w:spacing w:before="69"/>
              <w:ind w:left="192"/>
              <w:rPr>
                <w:sz w:val="18"/>
              </w:rPr>
            </w:pPr>
            <w:r>
              <w:rPr>
                <w:sz w:val="18"/>
              </w:rPr>
              <w:t>Liabilities</w:t>
            </w:r>
          </w:p>
          <w:p>
            <w:pPr>
              <w:pStyle w:val="TableParagraph"/>
              <w:spacing w:before="69"/>
              <w:ind w:left="252"/>
              <w:rPr>
                <w:sz w:val="18"/>
              </w:rPr>
            </w:pPr>
            <w:r>
              <w:rPr>
                <w:sz w:val="18"/>
              </w:rPr>
              <w:t>Current Liabilities</w:t>
            </w:r>
          </w:p>
        </w:tc>
        <w:tc>
          <w:tcPr>
            <w:tcW w:w="1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379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left="312"/>
              <w:rPr>
                <w:sz w:val="18"/>
              </w:rPr>
            </w:pPr>
            <w:r>
              <w:rPr>
                <w:sz w:val="18"/>
              </w:rPr>
              <w:t>Accounts Payable</w:t>
            </w:r>
          </w:p>
          <w:p>
            <w:pPr>
              <w:pStyle w:val="TableParagraph"/>
              <w:spacing w:before="69"/>
              <w:ind w:left="372"/>
              <w:rPr>
                <w:sz w:val="18"/>
              </w:rPr>
            </w:pPr>
            <w:r>
              <w:rPr>
                <w:sz w:val="18"/>
              </w:rPr>
              <w:t>2000-00 Accounts Payable</w:t>
            </w:r>
          </w:p>
        </w:tc>
        <w:tc>
          <w:tcPr>
            <w:tcW w:w="1822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840.47</w:t>
            </w:r>
          </w:p>
        </w:tc>
      </w:tr>
      <w:tr>
        <w:trPr>
          <w:trHeight w:val="304" w:hRule="atLeast"/>
        </w:trPr>
        <w:tc>
          <w:tcPr>
            <w:tcW w:w="3794" w:type="dxa"/>
            <w:tcBorders>
              <w:top w:val="single" w:sz="2" w:space="0" w:color="C0C0C0"/>
            </w:tcBorders>
          </w:tcPr>
          <w:p>
            <w:pPr>
              <w:pStyle w:val="TableParagraph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Total Accounts Payable</w:t>
            </w:r>
          </w:p>
        </w:tc>
        <w:tc>
          <w:tcPr>
            <w:tcW w:w="1822" w:type="dxa"/>
            <w:tcBorders>
              <w:top w:val="single" w:sz="2" w:space="0" w:color="C0C0C0"/>
            </w:tcBorders>
          </w:tcPr>
          <w:p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$840.47</w:t>
            </w:r>
          </w:p>
        </w:tc>
      </w:tr>
      <w:tr>
        <w:trPr>
          <w:trHeight w:val="578" w:hRule="atLeast"/>
        </w:trPr>
        <w:tc>
          <w:tcPr>
            <w:tcW w:w="3794" w:type="dxa"/>
          </w:tcPr>
          <w:p>
            <w:pPr>
              <w:pStyle w:val="TableParagraph"/>
              <w:spacing w:before="41"/>
              <w:ind w:left="312"/>
              <w:rPr>
                <w:sz w:val="18"/>
              </w:rPr>
            </w:pPr>
            <w:r>
              <w:rPr>
                <w:sz w:val="18"/>
              </w:rPr>
              <w:t>Other Current Liabilities</w:t>
            </w:r>
          </w:p>
          <w:p>
            <w:pPr>
              <w:pStyle w:val="TableParagraph"/>
              <w:spacing w:before="69"/>
              <w:ind w:left="372"/>
              <w:rPr>
                <w:sz w:val="18"/>
              </w:rPr>
            </w:pPr>
            <w:r>
              <w:rPr>
                <w:sz w:val="18"/>
              </w:rPr>
              <w:t>2200-00 Accrued Payroll</w:t>
            </w:r>
          </w:p>
        </w:tc>
        <w:tc>
          <w:tcPr>
            <w:tcW w:w="182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4,260.28</w:t>
            </w:r>
          </w:p>
        </w:tc>
      </w:tr>
      <w:tr>
        <w:trPr>
          <w:trHeight w:val="276" w:hRule="atLeast"/>
        </w:trPr>
        <w:tc>
          <w:tcPr>
            <w:tcW w:w="3794" w:type="dxa"/>
          </w:tcPr>
          <w:p>
            <w:pPr>
              <w:pStyle w:val="TableParagraph"/>
              <w:spacing w:before="15"/>
              <w:ind w:left="372"/>
              <w:rPr>
                <w:sz w:val="18"/>
              </w:rPr>
            </w:pPr>
            <w:r>
              <w:rPr>
                <w:sz w:val="18"/>
              </w:rPr>
              <w:t>2490-00 UIA Payable</w:t>
            </w:r>
          </w:p>
        </w:tc>
        <w:tc>
          <w:tcPr>
            <w:tcW w:w="1822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634.50</w:t>
            </w:r>
          </w:p>
        </w:tc>
      </w:tr>
      <w:tr>
        <w:trPr>
          <w:trHeight w:val="276" w:hRule="atLeast"/>
        </w:trPr>
        <w:tc>
          <w:tcPr>
            <w:tcW w:w="3794" w:type="dxa"/>
          </w:tcPr>
          <w:p>
            <w:pPr>
              <w:pStyle w:val="TableParagraph"/>
              <w:spacing w:before="15"/>
              <w:ind w:left="372"/>
              <w:rPr>
                <w:sz w:val="18"/>
              </w:rPr>
            </w:pPr>
            <w:r>
              <w:rPr>
                <w:sz w:val="18"/>
              </w:rPr>
              <w:t>2500-00 401-K Payable</w:t>
            </w:r>
          </w:p>
        </w:tc>
        <w:tc>
          <w:tcPr>
            <w:tcW w:w="1822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753.80</w:t>
            </w:r>
          </w:p>
        </w:tc>
      </w:tr>
      <w:tr>
        <w:trPr>
          <w:trHeight w:val="273" w:hRule="atLeast"/>
        </w:trPr>
        <w:tc>
          <w:tcPr>
            <w:tcW w:w="379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left="372"/>
              <w:rPr>
                <w:sz w:val="18"/>
              </w:rPr>
            </w:pPr>
            <w:r>
              <w:rPr>
                <w:sz w:val="18"/>
              </w:rPr>
              <w:t>2900-00 Deferred Revenue</w:t>
            </w:r>
          </w:p>
        </w:tc>
        <w:tc>
          <w:tcPr>
            <w:tcW w:w="1822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110,643.34</w:t>
            </w:r>
          </w:p>
        </w:tc>
      </w:tr>
      <w:tr>
        <w:trPr>
          <w:trHeight w:val="327" w:hRule="atLeast"/>
        </w:trPr>
        <w:tc>
          <w:tcPr>
            <w:tcW w:w="3794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Total Other Current Liabilities</w:t>
            </w:r>
          </w:p>
        </w:tc>
        <w:tc>
          <w:tcPr>
            <w:tcW w:w="1822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$116,291.92</w:t>
            </w:r>
          </w:p>
        </w:tc>
      </w:tr>
      <w:tr>
        <w:trPr>
          <w:trHeight w:val="304" w:hRule="atLeast"/>
        </w:trPr>
        <w:tc>
          <w:tcPr>
            <w:tcW w:w="3794" w:type="dxa"/>
            <w:tcBorders>
              <w:top w:val="single" w:sz="2" w:space="0" w:color="C0C0C0"/>
            </w:tcBorders>
          </w:tcPr>
          <w:p>
            <w:pPr>
              <w:pStyle w:val="TableParagraph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Total Current Liabilities</w:t>
            </w:r>
          </w:p>
        </w:tc>
        <w:tc>
          <w:tcPr>
            <w:tcW w:w="1822" w:type="dxa"/>
            <w:tcBorders>
              <w:top w:val="single" w:sz="2" w:space="0" w:color="C0C0C0"/>
            </w:tcBorders>
          </w:tcPr>
          <w:p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$117,132.39</w:t>
            </w:r>
          </w:p>
        </w:tc>
      </w:tr>
      <w:tr>
        <w:trPr>
          <w:trHeight w:val="575" w:hRule="atLeast"/>
        </w:trPr>
        <w:tc>
          <w:tcPr>
            <w:tcW w:w="379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41"/>
              <w:ind w:left="252"/>
              <w:rPr>
                <w:sz w:val="18"/>
              </w:rPr>
            </w:pPr>
            <w:r>
              <w:rPr>
                <w:sz w:val="18"/>
              </w:rPr>
              <w:t>Long-Term Liabilities</w:t>
            </w:r>
          </w:p>
          <w:p>
            <w:pPr>
              <w:pStyle w:val="TableParagraph"/>
              <w:spacing w:before="69"/>
              <w:ind w:left="312"/>
              <w:rPr>
                <w:sz w:val="18"/>
              </w:rPr>
            </w:pPr>
            <w:r>
              <w:rPr>
                <w:sz w:val="18"/>
              </w:rPr>
              <w:t>2800-00 Long-Term Leave</w:t>
            </w:r>
          </w:p>
        </w:tc>
        <w:tc>
          <w:tcPr>
            <w:tcW w:w="1822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13,251.00</w:t>
            </w:r>
          </w:p>
        </w:tc>
      </w:tr>
      <w:tr>
        <w:trPr>
          <w:trHeight w:val="327" w:hRule="atLeast"/>
        </w:trPr>
        <w:tc>
          <w:tcPr>
            <w:tcW w:w="3794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Total Long-Term Liabilities</w:t>
            </w:r>
          </w:p>
        </w:tc>
        <w:tc>
          <w:tcPr>
            <w:tcW w:w="1822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$13,251.00</w:t>
            </w:r>
          </w:p>
        </w:tc>
      </w:tr>
      <w:tr>
        <w:trPr>
          <w:trHeight w:val="304" w:hRule="atLeast"/>
        </w:trPr>
        <w:tc>
          <w:tcPr>
            <w:tcW w:w="3794" w:type="dxa"/>
            <w:tcBorders>
              <w:top w:val="single" w:sz="2" w:space="0" w:color="C0C0C0"/>
            </w:tcBorders>
          </w:tcPr>
          <w:p>
            <w:pPr>
              <w:pStyle w:val="TableParagraph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Total Liabilities</w:t>
            </w:r>
          </w:p>
        </w:tc>
        <w:tc>
          <w:tcPr>
            <w:tcW w:w="1822" w:type="dxa"/>
            <w:tcBorders>
              <w:top w:val="single" w:sz="2" w:space="0" w:color="C0C0C0"/>
            </w:tcBorders>
          </w:tcPr>
          <w:p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$130,383.39</w:t>
            </w:r>
          </w:p>
        </w:tc>
      </w:tr>
      <w:tr>
        <w:trPr>
          <w:trHeight w:val="578" w:hRule="atLeast"/>
        </w:trPr>
        <w:tc>
          <w:tcPr>
            <w:tcW w:w="3794" w:type="dxa"/>
          </w:tcPr>
          <w:p>
            <w:pPr>
              <w:pStyle w:val="TableParagraph"/>
              <w:spacing w:before="41"/>
              <w:ind w:left="192"/>
              <w:rPr>
                <w:sz w:val="18"/>
              </w:rPr>
            </w:pPr>
            <w:r>
              <w:rPr>
                <w:sz w:val="18"/>
              </w:rPr>
              <w:t>Equity</w:t>
            </w:r>
          </w:p>
          <w:p>
            <w:pPr>
              <w:pStyle w:val="TableParagraph"/>
              <w:spacing w:before="69"/>
              <w:ind w:left="252"/>
              <w:rPr>
                <w:sz w:val="18"/>
              </w:rPr>
            </w:pPr>
            <w:r>
              <w:rPr>
                <w:sz w:val="18"/>
              </w:rPr>
              <w:t>32000 Unrestricted Net Assets</w:t>
            </w:r>
          </w:p>
        </w:tc>
        <w:tc>
          <w:tcPr>
            <w:tcW w:w="182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66,232.93</w:t>
            </w:r>
          </w:p>
        </w:tc>
      </w:tr>
      <w:tr>
        <w:trPr>
          <w:trHeight w:val="273" w:hRule="atLeast"/>
        </w:trPr>
        <w:tc>
          <w:tcPr>
            <w:tcW w:w="379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left="252"/>
              <w:rPr>
                <w:sz w:val="18"/>
              </w:rPr>
            </w:pPr>
            <w:r>
              <w:rPr>
                <w:sz w:val="18"/>
              </w:rPr>
              <w:t>Net Revenue</w:t>
            </w:r>
          </w:p>
        </w:tc>
        <w:tc>
          <w:tcPr>
            <w:tcW w:w="1822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1,016.00</w:t>
            </w:r>
          </w:p>
        </w:tc>
      </w:tr>
      <w:tr>
        <w:trPr>
          <w:trHeight w:val="327" w:hRule="atLeast"/>
        </w:trPr>
        <w:tc>
          <w:tcPr>
            <w:tcW w:w="3794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Total Equity</w:t>
            </w:r>
          </w:p>
        </w:tc>
        <w:tc>
          <w:tcPr>
            <w:tcW w:w="1822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$67,248.93</w:t>
            </w:r>
          </w:p>
        </w:tc>
      </w:tr>
      <w:tr>
        <w:trPr>
          <w:trHeight w:val="367" w:hRule="atLeast"/>
        </w:trPr>
        <w:tc>
          <w:tcPr>
            <w:tcW w:w="3794" w:type="dxa"/>
            <w:tcBorders>
              <w:top w:val="single" w:sz="2" w:space="0" w:color="C0C0C0"/>
              <w:bottom w:val="single" w:sz="8" w:space="0" w:color="000000"/>
            </w:tcBorders>
          </w:tcPr>
          <w:p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TOTAL LIABILITIES AND EQUITY</w:t>
            </w:r>
          </w:p>
        </w:tc>
        <w:tc>
          <w:tcPr>
            <w:tcW w:w="1822" w:type="dxa"/>
            <w:tcBorders>
              <w:top w:val="single" w:sz="2" w:space="0" w:color="C0C0C0"/>
              <w:bottom w:val="single" w:sz="8" w:space="0" w:color="000000"/>
            </w:tcBorders>
          </w:tcPr>
          <w:p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$197,632.32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tabs>
          <w:tab w:pos="9633" w:val="left" w:leader="none"/>
        </w:tabs>
        <w:spacing w:before="1"/>
        <w:ind w:left="2216"/>
      </w:pPr>
      <w:r>
        <w:rPr>
          <w:position w:val="2"/>
        </w:rPr>
        <w:t>Accrual Basis  Thursday, June 6, 2019 01:18</w:t>
      </w:r>
      <w:r>
        <w:rPr>
          <w:spacing w:val="-13"/>
          <w:position w:val="2"/>
        </w:rPr>
        <w:t> </w:t>
      </w:r>
      <w:r>
        <w:rPr>
          <w:position w:val="2"/>
        </w:rPr>
        <w:t>PM</w:t>
      </w:r>
      <w:r>
        <w:rPr>
          <w:spacing w:val="-1"/>
          <w:position w:val="2"/>
        </w:rPr>
        <w:t> </w:t>
      </w:r>
      <w:r>
        <w:rPr>
          <w:position w:val="2"/>
        </w:rPr>
        <w:t>GMT-7</w:t>
        <w:tab/>
      </w:r>
      <w:r>
        <w:rPr/>
        <w:t>1/1</w:t>
      </w:r>
    </w:p>
    <w:sectPr>
      <w:type w:val="continuous"/>
      <w:pgSz w:w="12240" w:h="15840"/>
      <w:pgMar w:top="440" w:bottom="0" w:left="17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8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Intuit Quickbooks</dc:creator>
  <dcterms:created xsi:type="dcterms:W3CDTF">2019-06-10T15:58:23Z</dcterms:created>
  <dcterms:modified xsi:type="dcterms:W3CDTF">2019-06-10T15:58:23Z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 Macintosh Word</vt:lpwstr>
  </property>
  <property fmtid="{D5CDD505-2E9C-101B-9397-08002B2CF9AE}" pid="4" name="LastSaved">
    <vt:filetime>2019-06-10T00:00:00Z</vt:filetime>
  </property>
</Properties>
</file>